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D0134" w14:textId="1B632482" w:rsidR="007B4EDE" w:rsidRPr="00A847F6" w:rsidRDefault="00725532" w:rsidP="00A847F6">
      <w:pPr>
        <w:bidi/>
        <w:spacing w:before="240" w:after="360"/>
        <w:jc w:val="center"/>
        <w:rPr>
          <w:b/>
          <w:bCs/>
          <w:sz w:val="36"/>
          <w:szCs w:val="36"/>
          <w:lang w:bidi="he-IL"/>
        </w:rPr>
      </w:pPr>
      <w:r>
        <w:rPr>
          <w:b/>
          <w:bCs/>
          <w:sz w:val="36"/>
          <w:szCs w:val="36"/>
          <w:rtl/>
          <w:lang w:bidi="he-IL"/>
        </w:rPr>
        <w:t>נספח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ב</w:t>
      </w:r>
      <w:r>
        <w:rPr>
          <w:b/>
          <w:bCs/>
          <w:sz w:val="36"/>
          <w:szCs w:val="36"/>
          <w:rtl/>
        </w:rPr>
        <w:t xml:space="preserve">': </w:t>
      </w:r>
      <w:r>
        <w:rPr>
          <w:b/>
          <w:bCs/>
          <w:sz w:val="36"/>
          <w:szCs w:val="36"/>
          <w:rtl/>
          <w:lang w:bidi="he-IL"/>
        </w:rPr>
        <w:t>ניתוח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השוואתי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של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פסקי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דין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סותרים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באמצעות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כלי</w:t>
      </w:r>
      <w:r>
        <w:rPr>
          <w:b/>
          <w:bCs/>
          <w:sz w:val="36"/>
          <w:szCs w:val="36"/>
          <w:rtl/>
        </w:rPr>
        <w:t xml:space="preserve"> AI </w:t>
      </w:r>
      <w:r>
        <w:rPr>
          <w:b/>
          <w:bCs/>
          <w:sz w:val="36"/>
          <w:szCs w:val="36"/>
          <w:rtl/>
          <w:lang w:bidi="he-IL"/>
        </w:rPr>
        <w:t>כללי</w:t>
      </w:r>
    </w:p>
    <w:p w14:paraId="7EBA8949" w14:textId="77777777" w:rsidR="004A4FF3" w:rsidRDefault="00725532">
      <w:pPr>
        <w:bidi/>
        <w:spacing w:before="300" w:after="180"/>
        <w:outlineLvl w:val="1"/>
      </w:pPr>
      <w:r>
        <w:rPr>
          <w:b/>
          <w:bCs/>
          <w:color w:val="2F5496"/>
          <w:sz w:val="28"/>
          <w:szCs w:val="28"/>
          <w:rtl/>
          <w:lang w:bidi="he-IL"/>
        </w:rPr>
        <w:t>א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הקדמה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ומטרת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הנספח</w:t>
      </w:r>
    </w:p>
    <w:p w14:paraId="5531AA42" w14:textId="6E66BCDC" w:rsidR="004A4FF3" w:rsidRDefault="00A847F6">
      <w:pPr>
        <w:bidi/>
        <w:spacing w:after="120" w:line="360" w:lineRule="auto"/>
      </w:pPr>
      <w:r>
        <w:rPr>
          <w:rFonts w:hint="cs"/>
          <w:rtl/>
          <w:lang w:bidi="he-IL"/>
        </w:rPr>
        <w:t>מספר</w:t>
      </w:r>
      <w:r w:rsidR="00074B89">
        <w:rPr>
          <w:rFonts w:hint="cs"/>
          <w:rtl/>
          <w:lang w:bidi="he-IL"/>
        </w:rPr>
        <w:t xml:space="preserve"> </w:t>
      </w:r>
      <w:r w:rsidR="00725532">
        <w:rPr>
          <w:rtl/>
          <w:lang w:bidi="he-IL"/>
        </w:rPr>
        <w:t>פסקי</w:t>
      </w:r>
      <w:r w:rsidR="00725532">
        <w:rPr>
          <w:rtl/>
        </w:rPr>
        <w:t xml:space="preserve"> </w:t>
      </w:r>
      <w:r w:rsidR="00725532">
        <w:rPr>
          <w:rtl/>
          <w:lang w:bidi="he-IL"/>
        </w:rPr>
        <w:t>דין</w:t>
      </w:r>
      <w:r w:rsidR="00725532">
        <w:rPr>
          <w:rtl/>
        </w:rPr>
        <w:t xml:space="preserve"> </w:t>
      </w:r>
      <w:r w:rsidR="00725532">
        <w:rPr>
          <w:rtl/>
          <w:lang w:bidi="he-IL"/>
        </w:rPr>
        <w:t>עוררו</w:t>
      </w:r>
      <w:r w:rsidR="00725532">
        <w:rPr>
          <w:rtl/>
        </w:rPr>
        <w:t xml:space="preserve"> </w:t>
      </w:r>
      <w:r w:rsidR="00725532">
        <w:rPr>
          <w:rtl/>
          <w:lang w:bidi="he-IL"/>
        </w:rPr>
        <w:t>עניין</w:t>
      </w:r>
      <w:r w:rsidR="00725532">
        <w:rPr>
          <w:rtl/>
        </w:rPr>
        <w:t xml:space="preserve"> </w:t>
      </w:r>
      <w:r w:rsidR="00725532">
        <w:rPr>
          <w:rtl/>
          <w:lang w:bidi="he-IL"/>
        </w:rPr>
        <w:t>מיוחד</w:t>
      </w:r>
      <w:r w:rsidR="00074B89">
        <w:rPr>
          <w:rFonts w:hint="cs"/>
          <w:rtl/>
          <w:lang w:bidi="he-IL"/>
        </w:rPr>
        <w:t xml:space="preserve"> בגלל </w:t>
      </w:r>
      <w:r>
        <w:rPr>
          <w:rFonts w:hint="cs"/>
          <w:rtl/>
          <w:lang w:bidi="he-IL"/>
        </w:rPr>
        <w:t>שונות ב</w:t>
      </w:r>
      <w:r w:rsidR="00074B89">
        <w:rPr>
          <w:rFonts w:hint="cs"/>
          <w:rtl/>
          <w:lang w:bidi="he-IL"/>
        </w:rPr>
        <w:t xml:space="preserve">מסקנות </w:t>
      </w:r>
      <w:r>
        <w:rPr>
          <w:rFonts w:hint="cs"/>
          <w:rtl/>
          <w:lang w:bidi="he-IL"/>
        </w:rPr>
        <w:t xml:space="preserve">בית המשפט </w:t>
      </w:r>
      <w:r w:rsidR="00074B89">
        <w:rPr>
          <w:rFonts w:hint="cs"/>
          <w:rtl/>
          <w:lang w:bidi="he-IL"/>
        </w:rPr>
        <w:t>למרות נסיבות דומות לכאורה</w:t>
      </w:r>
      <w:r w:rsidR="00725532">
        <w:rPr>
          <w:rtl/>
        </w:rPr>
        <w:t>:</w:t>
      </w:r>
    </w:p>
    <w:p w14:paraId="427920BB" w14:textId="14A25CD1" w:rsidR="00074B89" w:rsidRDefault="00725532">
      <w:pPr>
        <w:bidi/>
        <w:spacing w:after="120" w:line="360" w:lineRule="auto"/>
        <w:rPr>
          <w:rtl/>
        </w:rPr>
      </w:pPr>
      <w:r>
        <w:rPr>
          <w:rtl/>
          <w:lang w:bidi="he-IL"/>
        </w:rPr>
        <w:t>ראשית</w:t>
      </w:r>
      <w:r>
        <w:rPr>
          <w:rtl/>
        </w:rPr>
        <w:t xml:space="preserve">, </w:t>
      </w:r>
      <w:r w:rsidR="00074B89">
        <w:rPr>
          <w:b/>
          <w:bCs/>
          <w:rtl/>
          <w:lang w:bidi="he-IL"/>
        </w:rPr>
        <w:t>מקרה</w:t>
      </w:r>
      <w:r w:rsidR="00074B89">
        <w:rPr>
          <w:b/>
          <w:bCs/>
          <w:rtl/>
        </w:rPr>
        <w:t xml:space="preserve"> J</w:t>
      </w:r>
      <w:r w:rsidR="00074B89">
        <w:rPr>
          <w:rtl/>
        </w:rPr>
        <w:t xml:space="preserve"> (</w:t>
      </w:r>
      <w:r w:rsidR="00074B89">
        <w:rPr>
          <w:rtl/>
          <w:lang w:bidi="he-IL"/>
        </w:rPr>
        <w:t>פרשת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הקישון</w:t>
      </w:r>
      <w:r w:rsidR="00074B89">
        <w:rPr>
          <w:rtl/>
        </w:rPr>
        <w:t xml:space="preserve">, </w:t>
      </w:r>
      <w:r w:rsidR="00074B89">
        <w:rPr>
          <w:rtl/>
          <w:lang w:bidi="he-IL"/>
        </w:rPr>
        <w:t>ע</w:t>
      </w:r>
      <w:r w:rsidR="00074B89">
        <w:rPr>
          <w:rtl/>
        </w:rPr>
        <w:t>"</w:t>
      </w:r>
      <w:r w:rsidR="00074B89">
        <w:rPr>
          <w:rtl/>
          <w:lang w:bidi="he-IL"/>
        </w:rPr>
        <w:t>א</w:t>
      </w:r>
      <w:r w:rsidR="00074B89">
        <w:rPr>
          <w:rtl/>
        </w:rPr>
        <w:t xml:space="preserve"> 6102/13 </w:t>
      </w:r>
      <w:r w:rsidR="00074B89">
        <w:rPr>
          <w:rtl/>
          <w:lang w:bidi="he-IL"/>
        </w:rPr>
        <w:t>עצמון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נ</w:t>
      </w:r>
      <w:r w:rsidR="00074B89">
        <w:rPr>
          <w:rtl/>
        </w:rPr>
        <w:t xml:space="preserve">' </w:t>
      </w:r>
      <w:r w:rsidR="00074B89">
        <w:rPr>
          <w:rtl/>
          <w:lang w:bidi="he-IL"/>
        </w:rPr>
        <w:t>חיפה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כימיקלים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בע</w:t>
      </w:r>
      <w:r w:rsidR="00074B89">
        <w:rPr>
          <w:rtl/>
        </w:rPr>
        <w:t>"</w:t>
      </w:r>
      <w:r w:rsidR="00074B89">
        <w:rPr>
          <w:rtl/>
          <w:lang w:bidi="he-IL"/>
        </w:rPr>
        <w:t>מ</w:t>
      </w:r>
      <w:r w:rsidR="00074B89">
        <w:rPr>
          <w:rtl/>
        </w:rPr>
        <w:t xml:space="preserve"> (</w:t>
      </w:r>
      <w:r w:rsidR="00074B89">
        <w:rPr>
          <w:rtl/>
          <w:lang w:bidi="he-IL"/>
        </w:rPr>
        <w:t>פורסם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בנבו</w:t>
      </w:r>
      <w:r w:rsidR="00074B89">
        <w:rPr>
          <w:rtl/>
        </w:rPr>
        <w:t>, 24.9.2015)</w:t>
      </w:r>
      <w:r w:rsidR="00A847F6">
        <w:rPr>
          <w:rFonts w:hint="cs"/>
          <w:rtl/>
          <w:lang w:bidi="he-IL"/>
        </w:rPr>
        <w:t>, המוצג בגוף המאמר</w:t>
      </w:r>
      <w:r w:rsidR="00074B89">
        <w:rPr>
          <w:rtl/>
        </w:rPr>
        <w:t xml:space="preserve">) </w:t>
      </w:r>
      <w:r w:rsidR="00074B89">
        <w:rPr>
          <w:rtl/>
          <w:lang w:bidi="he-IL"/>
        </w:rPr>
        <w:t>בו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בית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המשפט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העליון</w:t>
      </w:r>
      <w:r w:rsidR="00074B89">
        <w:rPr>
          <w:rtl/>
        </w:rPr>
        <w:t xml:space="preserve"> </w:t>
      </w:r>
      <w:r w:rsidR="00074B89">
        <w:rPr>
          <w:b/>
          <w:bCs/>
          <w:rtl/>
          <w:lang w:bidi="he-IL"/>
        </w:rPr>
        <w:t>דחה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את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התביעה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בהיעדר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הוכחה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אפידמיולוגית</w:t>
      </w:r>
      <w:r w:rsidR="00A847F6">
        <w:rPr>
          <w:rFonts w:hint="cs"/>
          <w:rtl/>
          <w:lang w:bidi="he-IL"/>
        </w:rPr>
        <w:t>.</w:t>
      </w:r>
      <w:r w:rsidR="00074B89">
        <w:rPr>
          <w:rtl/>
        </w:rPr>
        <w:t xml:space="preserve"> </w:t>
      </w:r>
      <w:r w:rsidR="00A847F6">
        <w:rPr>
          <w:rFonts w:hint="cs"/>
          <w:rtl/>
          <w:lang w:bidi="he-IL"/>
        </w:rPr>
        <w:t>מאידך,</w:t>
      </w:r>
      <w:r w:rsidR="00074B89">
        <w:rPr>
          <w:rtl/>
        </w:rPr>
        <w:t xml:space="preserve"> </w:t>
      </w:r>
      <w:r w:rsidR="00074B89">
        <w:rPr>
          <w:b/>
          <w:bCs/>
          <w:rtl/>
          <w:lang w:bidi="he-IL"/>
        </w:rPr>
        <w:t>מקרה</w:t>
      </w:r>
      <w:r w:rsidR="00074B89">
        <w:rPr>
          <w:b/>
          <w:bCs/>
          <w:rtl/>
        </w:rPr>
        <w:t xml:space="preserve"> E</w:t>
      </w:r>
      <w:r w:rsidR="00074B89">
        <w:rPr>
          <w:rtl/>
        </w:rPr>
        <w:t xml:space="preserve"> (</w:t>
      </w:r>
      <w:r w:rsidR="00074B89">
        <w:rPr>
          <w:rtl/>
          <w:lang w:bidi="he-IL"/>
        </w:rPr>
        <w:t>פרשת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קרישוב</w:t>
      </w:r>
      <w:r w:rsidR="00074B89">
        <w:rPr>
          <w:rtl/>
        </w:rPr>
        <w:t xml:space="preserve">, </w:t>
      </w:r>
      <w:r w:rsidR="00074B89">
        <w:rPr>
          <w:rtl/>
          <w:lang w:bidi="he-IL"/>
        </w:rPr>
        <w:t>ע</w:t>
      </w:r>
      <w:r w:rsidR="00074B89">
        <w:rPr>
          <w:rtl/>
        </w:rPr>
        <w:t>"</w:t>
      </w:r>
      <w:r w:rsidR="00074B89">
        <w:rPr>
          <w:rtl/>
          <w:lang w:bidi="he-IL"/>
        </w:rPr>
        <w:t>א</w:t>
      </w:r>
      <w:r w:rsidR="00074B89">
        <w:rPr>
          <w:rtl/>
        </w:rPr>
        <w:t xml:space="preserve"> 1639/01 </w:t>
      </w:r>
      <w:r w:rsidR="00074B89">
        <w:rPr>
          <w:rtl/>
          <w:lang w:bidi="he-IL"/>
        </w:rPr>
        <w:t>קיבוץ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מעיין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צבי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נ</w:t>
      </w:r>
      <w:r w:rsidR="00074B89">
        <w:rPr>
          <w:rtl/>
        </w:rPr>
        <w:t xml:space="preserve">' </w:t>
      </w:r>
      <w:r w:rsidR="00074B89">
        <w:rPr>
          <w:rtl/>
          <w:lang w:bidi="he-IL"/>
        </w:rPr>
        <w:t>קרישוב</w:t>
      </w:r>
      <w:r w:rsidR="00074B89">
        <w:rPr>
          <w:rtl/>
        </w:rPr>
        <w:t xml:space="preserve">, </w:t>
      </w:r>
      <w:r w:rsidR="00074B89">
        <w:rPr>
          <w:rtl/>
          <w:lang w:bidi="he-IL"/>
        </w:rPr>
        <w:t>נח</w:t>
      </w:r>
      <w:r w:rsidR="00074B89">
        <w:rPr>
          <w:rtl/>
        </w:rPr>
        <w:t>(5) 215 (2004)</w:t>
      </w:r>
      <w:r w:rsidR="00A847F6">
        <w:rPr>
          <w:rFonts w:hint="cs"/>
          <w:rtl/>
          <w:lang w:bidi="he-IL"/>
        </w:rPr>
        <w:t>, המוצג בנספח א'</w:t>
      </w:r>
      <w:r w:rsidR="00074B89">
        <w:rPr>
          <w:rtl/>
        </w:rPr>
        <w:t xml:space="preserve">) </w:t>
      </w:r>
      <w:r w:rsidR="00074B89">
        <w:rPr>
          <w:rtl/>
          <w:lang w:bidi="he-IL"/>
        </w:rPr>
        <w:t>בו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בית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המשפט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העליון</w:t>
      </w:r>
      <w:r w:rsidR="00074B89">
        <w:rPr>
          <w:rtl/>
        </w:rPr>
        <w:t xml:space="preserve"> </w:t>
      </w:r>
      <w:r w:rsidR="00074B89">
        <w:rPr>
          <w:b/>
          <w:bCs/>
          <w:rtl/>
          <w:lang w:bidi="he-IL"/>
        </w:rPr>
        <w:t>קיבל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את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התביעה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למרות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היעדר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ראיות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מדעיות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מובהקות</w:t>
      </w:r>
      <w:r w:rsidR="00074B89">
        <w:rPr>
          <w:rtl/>
        </w:rPr>
        <w:t>.</w:t>
      </w:r>
    </w:p>
    <w:p w14:paraId="09B7076D" w14:textId="5D552CE0" w:rsidR="00074B89" w:rsidRDefault="00725532" w:rsidP="00074B89">
      <w:pPr>
        <w:bidi/>
        <w:spacing w:after="120" w:line="360" w:lineRule="auto"/>
      </w:pPr>
      <w:r>
        <w:rPr>
          <w:rtl/>
          <w:lang w:bidi="he-IL"/>
        </w:rPr>
        <w:t>שנית</w:t>
      </w:r>
      <w:r>
        <w:rPr>
          <w:rtl/>
        </w:rPr>
        <w:t xml:space="preserve">, </w:t>
      </w:r>
      <w:r w:rsidR="00074B89">
        <w:rPr>
          <w:b/>
          <w:bCs/>
          <w:rtl/>
          <w:lang w:bidi="he-IL"/>
        </w:rPr>
        <w:t>מקרה</w:t>
      </w:r>
      <w:r w:rsidR="00074B89">
        <w:rPr>
          <w:b/>
          <w:bCs/>
          <w:rtl/>
        </w:rPr>
        <w:t xml:space="preserve"> C</w:t>
      </w:r>
      <w:r w:rsidR="00074B89">
        <w:rPr>
          <w:rtl/>
        </w:rPr>
        <w:t xml:space="preserve"> (</w:t>
      </w:r>
      <w:r w:rsidR="00074B89">
        <w:rPr>
          <w:rtl/>
          <w:lang w:bidi="he-IL"/>
        </w:rPr>
        <w:t>פרע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כתפיים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בלידה</w:t>
      </w:r>
      <w:r w:rsidR="00074B89">
        <w:rPr>
          <w:rtl/>
        </w:rPr>
        <w:t xml:space="preserve">, </w:t>
      </w:r>
      <w:r w:rsidR="00074B89">
        <w:rPr>
          <w:rtl/>
          <w:lang w:bidi="he-IL"/>
        </w:rPr>
        <w:t>רע</w:t>
      </w:r>
      <w:r w:rsidR="00074B89">
        <w:rPr>
          <w:rtl/>
        </w:rPr>
        <w:t>"</w:t>
      </w:r>
      <w:r w:rsidR="00074B89">
        <w:rPr>
          <w:rtl/>
          <w:lang w:bidi="he-IL"/>
        </w:rPr>
        <w:t>א</w:t>
      </w:r>
      <w:r w:rsidR="00074B89">
        <w:rPr>
          <w:rtl/>
        </w:rPr>
        <w:t xml:space="preserve"> 326/24 </w:t>
      </w:r>
      <w:r w:rsidR="00074B89">
        <w:rPr>
          <w:rtl/>
          <w:lang w:bidi="he-IL"/>
        </w:rPr>
        <w:t>המרכז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הרפואי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העמק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נ</w:t>
      </w:r>
      <w:r w:rsidR="00074B89">
        <w:rPr>
          <w:rtl/>
        </w:rPr>
        <w:t xml:space="preserve">' </w:t>
      </w:r>
      <w:r w:rsidR="00074B89">
        <w:rPr>
          <w:rtl/>
          <w:lang w:bidi="he-IL"/>
        </w:rPr>
        <w:t>פלוני</w:t>
      </w:r>
      <w:r w:rsidR="00074B89">
        <w:rPr>
          <w:rtl/>
        </w:rPr>
        <w:t xml:space="preserve"> (</w:t>
      </w:r>
      <w:r w:rsidR="00074B89">
        <w:rPr>
          <w:rtl/>
          <w:lang w:bidi="he-IL"/>
        </w:rPr>
        <w:t>פורסם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בנבו</w:t>
      </w:r>
      <w:r w:rsidR="00074B89">
        <w:rPr>
          <w:rtl/>
        </w:rPr>
        <w:t>, 17.3.2025)</w:t>
      </w:r>
      <w:r w:rsidR="00A847F6">
        <w:rPr>
          <w:rFonts w:hint="cs"/>
          <w:rtl/>
          <w:lang w:bidi="he-IL"/>
        </w:rPr>
        <w:t>, המוצג בנספח א'</w:t>
      </w:r>
      <w:r w:rsidR="00074B89">
        <w:rPr>
          <w:rtl/>
        </w:rPr>
        <w:t xml:space="preserve">), </w:t>
      </w:r>
      <w:r w:rsidR="00074B89">
        <w:rPr>
          <w:rtl/>
          <w:lang w:bidi="he-IL"/>
        </w:rPr>
        <w:t>בו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בית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המשפט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העליון</w:t>
      </w:r>
      <w:r w:rsidR="00074B89">
        <w:rPr>
          <w:rtl/>
        </w:rPr>
        <w:t xml:space="preserve"> </w:t>
      </w:r>
      <w:r w:rsidR="00074B89">
        <w:rPr>
          <w:b/>
          <w:bCs/>
          <w:rtl/>
          <w:lang w:bidi="he-IL"/>
        </w:rPr>
        <w:t>דחה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את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התביעה</w:t>
      </w:r>
      <w:r w:rsidR="00074B89">
        <w:rPr>
          <w:rtl/>
        </w:rPr>
        <w:t xml:space="preserve">, </w:t>
      </w:r>
      <w:r w:rsidR="00074B89">
        <w:rPr>
          <w:rtl/>
          <w:lang w:bidi="he-IL"/>
        </w:rPr>
        <w:t>לעומת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מקרה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דומה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בנסיבות</w:t>
      </w:r>
      <w:r w:rsidR="00074B89">
        <w:rPr>
          <w:rtl/>
        </w:rPr>
        <w:t xml:space="preserve"> (</w:t>
      </w:r>
      <w:r w:rsidR="00074B89">
        <w:rPr>
          <w:rtl/>
          <w:lang w:bidi="he-IL"/>
        </w:rPr>
        <w:t>ע</w:t>
      </w:r>
      <w:r w:rsidR="00074B89">
        <w:rPr>
          <w:rtl/>
        </w:rPr>
        <w:t>"</w:t>
      </w:r>
      <w:r w:rsidR="00074B89">
        <w:rPr>
          <w:rtl/>
          <w:lang w:bidi="he-IL"/>
        </w:rPr>
        <w:t>א</w:t>
      </w:r>
      <w:r w:rsidR="00074B89">
        <w:rPr>
          <w:rtl/>
        </w:rPr>
        <w:t xml:space="preserve"> 2694/90 </w:t>
      </w:r>
      <w:r w:rsidR="00074B89">
        <w:rPr>
          <w:rtl/>
          <w:lang w:bidi="he-IL"/>
        </w:rPr>
        <w:t>הדסה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נ</w:t>
      </w:r>
      <w:r w:rsidR="00074B89">
        <w:rPr>
          <w:rtl/>
        </w:rPr>
        <w:t xml:space="preserve">' </w:t>
      </w:r>
      <w:r w:rsidR="00074B89">
        <w:rPr>
          <w:rtl/>
          <w:lang w:bidi="he-IL"/>
        </w:rPr>
        <w:t>אסי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מימון</w:t>
      </w:r>
      <w:r w:rsidR="00074B89">
        <w:rPr>
          <w:rtl/>
        </w:rPr>
        <w:t xml:space="preserve"> (</w:t>
      </w:r>
      <w:r w:rsidR="00074B89">
        <w:rPr>
          <w:rtl/>
          <w:lang w:bidi="he-IL"/>
        </w:rPr>
        <w:t>פורסם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בנבו</w:t>
      </w:r>
      <w:r w:rsidR="00074B89">
        <w:rPr>
          <w:rtl/>
        </w:rPr>
        <w:t xml:space="preserve">, 31.12.1992)) </w:t>
      </w:r>
      <w:r w:rsidR="00074B89">
        <w:rPr>
          <w:rtl/>
          <w:lang w:bidi="he-IL"/>
        </w:rPr>
        <w:t>שבו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בית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המשפט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העליון</w:t>
      </w:r>
      <w:r w:rsidR="00074B89">
        <w:rPr>
          <w:rtl/>
        </w:rPr>
        <w:t xml:space="preserve"> </w:t>
      </w:r>
      <w:r w:rsidR="00074B89">
        <w:rPr>
          <w:b/>
          <w:bCs/>
          <w:rtl/>
          <w:lang w:bidi="he-IL"/>
        </w:rPr>
        <w:t>קיבל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את</w:t>
      </w:r>
      <w:r w:rsidR="00074B89">
        <w:rPr>
          <w:rtl/>
        </w:rPr>
        <w:t xml:space="preserve"> </w:t>
      </w:r>
      <w:r w:rsidR="00074B89">
        <w:rPr>
          <w:rtl/>
          <w:lang w:bidi="he-IL"/>
        </w:rPr>
        <w:t>התביעה</w:t>
      </w:r>
      <w:r w:rsidR="00074B89">
        <w:rPr>
          <w:rtl/>
        </w:rPr>
        <w:t>.</w:t>
      </w:r>
    </w:p>
    <w:p w14:paraId="2D8A351F" w14:textId="67181F19" w:rsidR="004A4FF3" w:rsidRDefault="00725532">
      <w:pPr>
        <w:bidi/>
        <w:spacing w:after="120" w:line="360" w:lineRule="auto"/>
      </w:pPr>
      <w:r>
        <w:rPr>
          <w:rtl/>
          <w:lang w:bidi="he-IL"/>
        </w:rPr>
        <w:t>בשני</w:t>
      </w:r>
      <w:r>
        <w:rPr>
          <w:rtl/>
        </w:rPr>
        <w:t xml:space="preserve"> </w:t>
      </w:r>
      <w:r>
        <w:rPr>
          <w:rtl/>
          <w:lang w:bidi="he-IL"/>
        </w:rPr>
        <w:t>זוגות</w:t>
      </w:r>
      <w:r>
        <w:rPr>
          <w:rtl/>
        </w:rPr>
        <w:t xml:space="preserve"> </w:t>
      </w:r>
      <w:r>
        <w:rPr>
          <w:rtl/>
          <w:lang w:bidi="he-IL"/>
        </w:rPr>
        <w:t>אלה</w:t>
      </w:r>
      <w:r>
        <w:rPr>
          <w:rtl/>
        </w:rPr>
        <w:t xml:space="preserve">, </w:t>
      </w:r>
      <w:r>
        <w:rPr>
          <w:rtl/>
          <w:lang w:bidi="he-IL"/>
        </w:rPr>
        <w:t>מסקנת</w:t>
      </w:r>
      <w:r>
        <w:rPr>
          <w:rtl/>
        </w:rPr>
        <w:t xml:space="preserve"> OE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 w:rsidR="00A847F6">
        <w:rPr>
          <w:rFonts w:hint="cs"/>
          <w:rtl/>
          <w:lang w:bidi="he-IL"/>
        </w:rPr>
        <w:t>תאמה</w:t>
      </w:r>
      <w:r>
        <w:rPr>
          <w:rtl/>
        </w:rPr>
        <w:t xml:space="preserve"> </w:t>
      </w:r>
      <w:r w:rsidR="00A847F6">
        <w:rPr>
          <w:rFonts w:hint="cs"/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הכרעת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. </w:t>
      </w:r>
      <w:r>
        <w:rPr>
          <w:rtl/>
          <w:lang w:bidi="he-IL"/>
        </w:rPr>
        <w:t>כדי</w:t>
      </w:r>
      <w:r>
        <w:rPr>
          <w:rtl/>
        </w:rPr>
        <w:t xml:space="preserve"> </w:t>
      </w:r>
      <w:r>
        <w:rPr>
          <w:rtl/>
          <w:lang w:bidi="he-IL"/>
        </w:rPr>
        <w:t>להעמיק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ההבנה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מקור</w:t>
      </w:r>
      <w:r>
        <w:rPr>
          <w:rtl/>
        </w:rPr>
        <w:t xml:space="preserve"> </w:t>
      </w:r>
      <w:r>
        <w:rPr>
          <w:rtl/>
          <w:lang w:bidi="he-IL"/>
        </w:rPr>
        <w:t>השונות</w:t>
      </w:r>
      <w:r>
        <w:rPr>
          <w:rtl/>
        </w:rPr>
        <w:t xml:space="preserve"> </w:t>
      </w:r>
      <w:r>
        <w:rPr>
          <w:rtl/>
          <w:lang w:bidi="he-IL"/>
        </w:rPr>
        <w:t>בפסיקה</w:t>
      </w:r>
      <w:r>
        <w:rPr>
          <w:rtl/>
        </w:rPr>
        <w:t xml:space="preserve">, </w:t>
      </w:r>
      <w:r>
        <w:rPr>
          <w:b/>
          <w:bCs/>
          <w:rtl/>
          <w:lang w:bidi="he-IL"/>
        </w:rPr>
        <w:t>הגשנו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את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פסקי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הדין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עצמם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לכלי</w:t>
      </w:r>
      <w:r>
        <w:rPr>
          <w:b/>
          <w:bCs/>
          <w:rtl/>
        </w:rPr>
        <w:t xml:space="preserve"> AI </w:t>
      </w:r>
      <w:r>
        <w:rPr>
          <w:b/>
          <w:bCs/>
          <w:rtl/>
          <w:lang w:bidi="he-IL"/>
        </w:rPr>
        <w:t>כללי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לניתוח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השוואתי</w:t>
      </w:r>
      <w:r>
        <w:rPr>
          <w:rtl/>
        </w:rPr>
        <w:t xml:space="preserve">. </w:t>
      </w:r>
      <w:r>
        <w:rPr>
          <w:rtl/>
          <w:lang w:bidi="he-IL"/>
        </w:rPr>
        <w:t>בחרנו</w:t>
      </w:r>
      <w:r>
        <w:rPr>
          <w:rtl/>
        </w:rPr>
        <w:t xml:space="preserve"> </w:t>
      </w:r>
      <w:r>
        <w:rPr>
          <w:rtl/>
          <w:lang w:bidi="he-IL"/>
        </w:rPr>
        <w:t>לשם</w:t>
      </w:r>
      <w:r>
        <w:rPr>
          <w:rtl/>
        </w:rPr>
        <w:t xml:space="preserve"> </w:t>
      </w:r>
      <w:r>
        <w:rPr>
          <w:rtl/>
          <w:lang w:bidi="he-IL"/>
        </w:rPr>
        <w:t>כך</w:t>
      </w:r>
      <w:r>
        <w:rPr>
          <w:rtl/>
        </w:rPr>
        <w:t xml:space="preserve"> </w:t>
      </w:r>
      <w:r>
        <w:rPr>
          <w:rtl/>
          <w:lang w:bidi="he-IL"/>
        </w:rPr>
        <w:t>בכלי</w:t>
      </w:r>
      <w:r>
        <w:rPr>
          <w:rtl/>
        </w:rPr>
        <w:t xml:space="preserve"> </w:t>
      </w:r>
      <w:r>
        <w:rPr>
          <w:rtl/>
          <w:lang w:bidi="he-IL"/>
        </w:rPr>
        <w:t>שונה</w:t>
      </w:r>
      <w:r>
        <w:rPr>
          <w:rtl/>
        </w:rPr>
        <w:t xml:space="preserve"> </w:t>
      </w:r>
      <w:r>
        <w:rPr>
          <w:rtl/>
          <w:lang w:bidi="he-IL"/>
        </w:rPr>
        <w:t>מ</w:t>
      </w:r>
      <w:r>
        <w:rPr>
          <w:rtl/>
        </w:rPr>
        <w:t xml:space="preserve">-OE - </w:t>
      </w:r>
      <w:r>
        <w:rPr>
          <w:b/>
          <w:bCs/>
          <w:rtl/>
        </w:rPr>
        <w:t xml:space="preserve">Superbot </w:t>
      </w:r>
      <w:r>
        <w:rPr>
          <w:b/>
          <w:bCs/>
          <w:rtl/>
          <w:lang w:bidi="he-IL"/>
        </w:rPr>
        <w:t>של</w:t>
      </w:r>
      <w:r>
        <w:rPr>
          <w:b/>
          <w:bCs/>
          <w:rtl/>
        </w:rPr>
        <w:t xml:space="preserve"> Chatbot</w:t>
      </w:r>
      <w:r>
        <w:rPr>
          <w:rtl/>
        </w:rPr>
        <w:t xml:space="preserve"> (</w:t>
      </w:r>
      <w:r>
        <w:rPr>
          <w:rtl/>
          <w:lang w:bidi="he-IL"/>
        </w:rPr>
        <w:t>פלטפורמת</w:t>
      </w:r>
      <w:r>
        <w:rPr>
          <w:rtl/>
        </w:rPr>
        <w:t xml:space="preserve"> AI </w:t>
      </w:r>
      <w:r>
        <w:rPr>
          <w:rtl/>
          <w:lang w:bidi="he-IL"/>
        </w:rPr>
        <w:t>כללית</w:t>
      </w:r>
      <w:r>
        <w:rPr>
          <w:rtl/>
        </w:rPr>
        <w:t xml:space="preserve">) - </w:t>
      </w:r>
      <w:r>
        <w:rPr>
          <w:rtl/>
          <w:lang w:bidi="he-IL"/>
        </w:rPr>
        <w:t>מאחר</w:t>
      </w:r>
      <w:r>
        <w:rPr>
          <w:rtl/>
        </w:rPr>
        <w:t xml:space="preserve"> </w:t>
      </w:r>
      <w:r>
        <w:rPr>
          <w:rtl/>
          <w:lang w:bidi="he-IL"/>
        </w:rPr>
        <w:t>שהמשימה</w:t>
      </w:r>
      <w:r>
        <w:rPr>
          <w:rtl/>
        </w:rPr>
        <w:t xml:space="preserve"> </w:t>
      </w:r>
      <w:r>
        <w:rPr>
          <w:rtl/>
          <w:lang w:bidi="he-IL"/>
        </w:rPr>
        <w:t>כעת</w:t>
      </w:r>
      <w:r>
        <w:rPr>
          <w:rtl/>
        </w:rPr>
        <w:t xml:space="preserve"> </w:t>
      </w:r>
      <w:r>
        <w:rPr>
          <w:rtl/>
          <w:lang w:bidi="he-IL"/>
        </w:rPr>
        <w:t>אינה</w:t>
      </w:r>
      <w:r>
        <w:rPr>
          <w:rtl/>
        </w:rPr>
        <w:t xml:space="preserve"> </w:t>
      </w:r>
      <w:r>
        <w:rPr>
          <w:rtl/>
          <w:lang w:bidi="he-IL"/>
        </w:rPr>
        <w:t>סקירת</w:t>
      </w:r>
      <w:r>
        <w:rPr>
          <w:rtl/>
        </w:rPr>
        <w:t xml:space="preserve"> </w:t>
      </w:r>
      <w:r>
        <w:rPr>
          <w:rtl/>
          <w:lang w:bidi="he-IL"/>
        </w:rPr>
        <w:t>ספרות</w:t>
      </w:r>
      <w:r>
        <w:rPr>
          <w:rtl/>
        </w:rPr>
        <w:t xml:space="preserve"> </w:t>
      </w:r>
      <w:r>
        <w:rPr>
          <w:rtl/>
          <w:lang w:bidi="he-IL"/>
        </w:rPr>
        <w:t>רפואית</w:t>
      </w:r>
      <w:r>
        <w:rPr>
          <w:rtl/>
        </w:rPr>
        <w:t xml:space="preserve">, </w:t>
      </w:r>
      <w:r>
        <w:rPr>
          <w:rtl/>
          <w:lang w:bidi="he-IL"/>
        </w:rPr>
        <w:t>אלא</w:t>
      </w:r>
      <w:r>
        <w:rPr>
          <w:rtl/>
        </w:rPr>
        <w:t xml:space="preserve"> </w:t>
      </w:r>
      <w:r>
        <w:rPr>
          <w:rtl/>
          <w:lang w:bidi="he-IL"/>
        </w:rPr>
        <w:t>ניתוח</w:t>
      </w:r>
      <w:r>
        <w:rPr>
          <w:rtl/>
        </w:rPr>
        <w:t xml:space="preserve"> </w:t>
      </w:r>
      <w:r>
        <w:rPr>
          <w:rtl/>
          <w:lang w:bidi="he-IL"/>
        </w:rPr>
        <w:t>טקסטים</w:t>
      </w:r>
      <w:r>
        <w:rPr>
          <w:rtl/>
        </w:rPr>
        <w:t xml:space="preserve"> </w:t>
      </w:r>
      <w:r>
        <w:rPr>
          <w:rtl/>
          <w:lang w:bidi="he-IL"/>
        </w:rPr>
        <w:t>משפטיים</w:t>
      </w:r>
      <w:r>
        <w:rPr>
          <w:rtl/>
        </w:rPr>
        <w:t xml:space="preserve"> </w:t>
      </w:r>
      <w:r>
        <w:rPr>
          <w:rtl/>
          <w:lang w:bidi="he-IL"/>
        </w:rPr>
        <w:t>והשוואה</w:t>
      </w:r>
      <w:r>
        <w:rPr>
          <w:rtl/>
        </w:rPr>
        <w:t xml:space="preserve"> </w:t>
      </w:r>
      <w:r>
        <w:rPr>
          <w:rtl/>
          <w:lang w:bidi="he-IL"/>
        </w:rPr>
        <w:t>ביניהם</w:t>
      </w:r>
      <w:r>
        <w:rPr>
          <w:rtl/>
        </w:rPr>
        <w:t xml:space="preserve">, </w:t>
      </w:r>
      <w:r>
        <w:rPr>
          <w:rtl/>
          <w:lang w:bidi="he-IL"/>
        </w:rPr>
        <w:t>משימה</w:t>
      </w:r>
      <w:r>
        <w:rPr>
          <w:rtl/>
        </w:rPr>
        <w:t xml:space="preserve"> </w:t>
      </w:r>
      <w:r>
        <w:rPr>
          <w:rtl/>
          <w:lang w:bidi="he-IL"/>
        </w:rPr>
        <w:t>שאינה</w:t>
      </w:r>
      <w:r>
        <w:rPr>
          <w:rtl/>
        </w:rPr>
        <w:t xml:space="preserve"> </w:t>
      </w:r>
      <w:r>
        <w:rPr>
          <w:rtl/>
          <w:lang w:bidi="he-IL"/>
        </w:rPr>
        <w:t>בתחום</w:t>
      </w:r>
      <w:r>
        <w:rPr>
          <w:rtl/>
        </w:rPr>
        <w:t xml:space="preserve"> </w:t>
      </w:r>
      <w:r>
        <w:rPr>
          <w:rtl/>
          <w:lang w:bidi="he-IL"/>
        </w:rPr>
        <w:t>ההתמחות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OE.</w:t>
      </w:r>
    </w:p>
    <w:p w14:paraId="2A24C26D" w14:textId="77777777" w:rsidR="004A4FF3" w:rsidRDefault="00725532">
      <w:pPr>
        <w:bidi/>
        <w:spacing w:before="300" w:after="180"/>
        <w:outlineLvl w:val="1"/>
      </w:pPr>
      <w:r>
        <w:rPr>
          <w:b/>
          <w:bCs/>
          <w:color w:val="2F5496"/>
          <w:sz w:val="28"/>
          <w:szCs w:val="28"/>
          <w:rtl/>
          <w:lang w:bidi="he-IL"/>
        </w:rPr>
        <w:t>ב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מגבלות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הכלי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בנספח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זה</w:t>
      </w:r>
    </w:p>
    <w:p w14:paraId="5F43931B" w14:textId="77777777" w:rsidR="004A4FF3" w:rsidRDefault="00725532">
      <w:pPr>
        <w:bidi/>
        <w:spacing w:after="120" w:line="360" w:lineRule="auto"/>
      </w:pPr>
      <w:r>
        <w:rPr>
          <w:rtl/>
          <w:lang w:bidi="he-IL"/>
        </w:rPr>
        <w:t>יש</w:t>
      </w:r>
      <w:r>
        <w:rPr>
          <w:rtl/>
        </w:rPr>
        <w:t xml:space="preserve"> </w:t>
      </w:r>
      <w:r>
        <w:rPr>
          <w:rtl/>
          <w:lang w:bidi="he-IL"/>
        </w:rPr>
        <w:t>לציין</w:t>
      </w:r>
      <w:r>
        <w:rPr>
          <w:rtl/>
        </w:rPr>
        <w:t xml:space="preserve"> </w:t>
      </w:r>
      <w:r>
        <w:rPr>
          <w:rtl/>
          <w:lang w:bidi="he-IL"/>
        </w:rPr>
        <w:t>מספר</w:t>
      </w:r>
      <w:r>
        <w:rPr>
          <w:rtl/>
        </w:rPr>
        <w:t xml:space="preserve"> </w:t>
      </w:r>
      <w:r>
        <w:rPr>
          <w:rtl/>
          <w:lang w:bidi="he-IL"/>
        </w:rPr>
        <w:t>מגבלות</w:t>
      </w:r>
      <w:r>
        <w:rPr>
          <w:rtl/>
        </w:rPr>
        <w:t xml:space="preserve"> </w:t>
      </w:r>
      <w:r>
        <w:rPr>
          <w:rtl/>
          <w:lang w:bidi="he-IL"/>
        </w:rPr>
        <w:t>חשובות</w:t>
      </w:r>
      <w:r>
        <w:rPr>
          <w:rtl/>
        </w:rPr>
        <w:t xml:space="preserve"> </w:t>
      </w:r>
      <w:r>
        <w:rPr>
          <w:rtl/>
          <w:lang w:bidi="he-IL"/>
        </w:rPr>
        <w:t>בקריאת</w:t>
      </w:r>
      <w:r>
        <w:rPr>
          <w:rtl/>
        </w:rPr>
        <w:t xml:space="preserve"> </w:t>
      </w:r>
      <w:r>
        <w:rPr>
          <w:rtl/>
          <w:lang w:bidi="he-IL"/>
        </w:rPr>
        <w:t>הניתוח</w:t>
      </w:r>
      <w:r>
        <w:rPr>
          <w:rtl/>
        </w:rPr>
        <w:t xml:space="preserve"> </w:t>
      </w:r>
      <w:r>
        <w:rPr>
          <w:rtl/>
          <w:lang w:bidi="he-IL"/>
        </w:rPr>
        <w:t>שלהלן</w:t>
      </w:r>
      <w:r>
        <w:rPr>
          <w:rtl/>
        </w:rPr>
        <w:t>:</w:t>
      </w:r>
    </w:p>
    <w:p w14:paraId="3E6F65E6" w14:textId="77777777" w:rsidR="004A4FF3" w:rsidRDefault="00725532">
      <w:pPr>
        <w:bidi/>
        <w:spacing w:after="120" w:line="360" w:lineRule="auto"/>
      </w:pPr>
      <w:r>
        <w:rPr>
          <w:b/>
          <w:bCs/>
          <w:rtl/>
          <w:lang w:bidi="he-IL"/>
        </w:rPr>
        <w:t>ראשית</w:t>
      </w:r>
      <w:r>
        <w:rPr>
          <w:rtl/>
        </w:rPr>
        <w:t xml:space="preserve">, </w:t>
      </w:r>
      <w:r>
        <w:rPr>
          <w:rtl/>
          <w:lang w:bidi="he-IL"/>
        </w:rPr>
        <w:t>מדובר</w:t>
      </w:r>
      <w:r>
        <w:rPr>
          <w:rtl/>
        </w:rPr>
        <w:t xml:space="preserve"> </w:t>
      </w:r>
      <w:r>
        <w:rPr>
          <w:rtl/>
          <w:lang w:bidi="he-IL"/>
        </w:rPr>
        <w:t>בכלי</w:t>
      </w:r>
      <w:r>
        <w:rPr>
          <w:rtl/>
        </w:rPr>
        <w:t xml:space="preserve"> AI </w:t>
      </w:r>
      <w:r>
        <w:rPr>
          <w:rtl/>
          <w:lang w:bidi="he-IL"/>
        </w:rPr>
        <w:t>כללי</w:t>
      </w:r>
      <w:r>
        <w:rPr>
          <w:rtl/>
        </w:rPr>
        <w:t xml:space="preserve">, </w:t>
      </w:r>
      <w:r>
        <w:rPr>
          <w:rtl/>
          <w:lang w:bidi="he-IL"/>
        </w:rPr>
        <w:t>ללא</w:t>
      </w:r>
      <w:r>
        <w:rPr>
          <w:rtl/>
        </w:rPr>
        <w:t xml:space="preserve"> </w:t>
      </w:r>
      <w:r>
        <w:rPr>
          <w:rtl/>
          <w:lang w:bidi="he-IL"/>
        </w:rPr>
        <w:t>מנגנון</w:t>
      </w:r>
      <w:r>
        <w:rPr>
          <w:rtl/>
        </w:rPr>
        <w:t xml:space="preserve"> Retrieval-Augmented Generation (RAG) </w:t>
      </w:r>
      <w:r>
        <w:rPr>
          <w:rtl/>
          <w:lang w:bidi="he-IL"/>
        </w:rPr>
        <w:t>ייעודי</w:t>
      </w:r>
      <w:r>
        <w:rPr>
          <w:rtl/>
        </w:rPr>
        <w:t xml:space="preserve"> </w:t>
      </w:r>
      <w:r>
        <w:rPr>
          <w:rtl/>
          <w:lang w:bidi="he-IL"/>
        </w:rPr>
        <w:t>כמו</w:t>
      </w:r>
      <w:r>
        <w:rPr>
          <w:rtl/>
        </w:rPr>
        <w:t xml:space="preserve"> </w:t>
      </w:r>
      <w:r>
        <w:rPr>
          <w:rtl/>
          <w:lang w:bidi="he-IL"/>
        </w:rPr>
        <w:t>זה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OE. </w:t>
      </w:r>
      <w:r>
        <w:rPr>
          <w:rtl/>
          <w:lang w:bidi="he-IL"/>
        </w:rPr>
        <w:t>תוצריו</w:t>
      </w:r>
      <w:r>
        <w:rPr>
          <w:rtl/>
        </w:rPr>
        <w:t xml:space="preserve"> </w:t>
      </w:r>
      <w:r>
        <w:rPr>
          <w:rtl/>
          <w:lang w:bidi="he-IL"/>
        </w:rPr>
        <w:t>עשויים</w:t>
      </w:r>
      <w:r>
        <w:rPr>
          <w:rtl/>
        </w:rPr>
        <w:t xml:space="preserve"> </w:t>
      </w:r>
      <w:r>
        <w:rPr>
          <w:rtl/>
          <w:lang w:bidi="he-IL"/>
        </w:rPr>
        <w:t>לכלול</w:t>
      </w:r>
      <w:r>
        <w:rPr>
          <w:rtl/>
        </w:rPr>
        <w:t xml:space="preserve"> </w:t>
      </w:r>
      <w:r>
        <w:rPr>
          <w:rtl/>
          <w:lang w:bidi="he-IL"/>
        </w:rPr>
        <w:t>הטיות</w:t>
      </w:r>
      <w:r>
        <w:rPr>
          <w:rtl/>
        </w:rPr>
        <w:t xml:space="preserve"> </w:t>
      </w:r>
      <w:r>
        <w:rPr>
          <w:rtl/>
          <w:lang w:bidi="he-IL"/>
        </w:rPr>
        <w:t>פרשניות</w:t>
      </w:r>
      <w:r>
        <w:rPr>
          <w:rtl/>
        </w:rPr>
        <w:t xml:space="preserve"> </w:t>
      </w:r>
      <w:r>
        <w:rPr>
          <w:rtl/>
          <w:lang w:bidi="he-IL"/>
        </w:rPr>
        <w:t>שאינן</w:t>
      </w:r>
      <w:r>
        <w:rPr>
          <w:rtl/>
        </w:rPr>
        <w:t xml:space="preserve"> </w:t>
      </w:r>
      <w:r>
        <w:rPr>
          <w:rtl/>
          <w:lang w:bidi="he-IL"/>
        </w:rPr>
        <w:t>קיימות</w:t>
      </w:r>
      <w:r>
        <w:rPr>
          <w:rtl/>
        </w:rPr>
        <w:t xml:space="preserve"> </w:t>
      </w:r>
      <w:r>
        <w:rPr>
          <w:rtl/>
          <w:lang w:bidi="he-IL"/>
        </w:rPr>
        <w:t>בכלי</w:t>
      </w:r>
      <w:r>
        <w:rPr>
          <w:rtl/>
        </w:rPr>
        <w:t xml:space="preserve"> </w:t>
      </w:r>
      <w:r>
        <w:rPr>
          <w:rtl/>
          <w:lang w:bidi="he-IL"/>
        </w:rPr>
        <w:t>המתמחה</w:t>
      </w:r>
      <w:r>
        <w:rPr>
          <w:rtl/>
        </w:rPr>
        <w:t xml:space="preserve"> </w:t>
      </w:r>
      <w:r>
        <w:rPr>
          <w:rtl/>
          <w:lang w:bidi="he-IL"/>
        </w:rPr>
        <w:t>בספרות</w:t>
      </w:r>
      <w:r>
        <w:rPr>
          <w:rtl/>
        </w:rPr>
        <w:t xml:space="preserve"> </w:t>
      </w:r>
      <w:r>
        <w:rPr>
          <w:rtl/>
          <w:lang w:bidi="he-IL"/>
        </w:rPr>
        <w:t>רפואית</w:t>
      </w:r>
      <w:r>
        <w:rPr>
          <w:rtl/>
        </w:rPr>
        <w:t xml:space="preserve"> </w:t>
      </w:r>
      <w:r>
        <w:rPr>
          <w:rtl/>
          <w:lang w:bidi="he-IL"/>
        </w:rPr>
        <w:t>מבוקרת</w:t>
      </w:r>
      <w:r>
        <w:rPr>
          <w:rtl/>
        </w:rPr>
        <w:t>.</w:t>
      </w:r>
    </w:p>
    <w:p w14:paraId="52A50265" w14:textId="77777777" w:rsidR="004A4FF3" w:rsidRDefault="00725532">
      <w:pPr>
        <w:bidi/>
        <w:spacing w:after="120" w:line="360" w:lineRule="auto"/>
      </w:pPr>
      <w:r>
        <w:rPr>
          <w:b/>
          <w:bCs/>
          <w:rtl/>
        </w:rPr>
        <w:t>שנית</w:t>
      </w:r>
      <w:r>
        <w:rPr>
          <w:rtl/>
        </w:rPr>
        <w:t>, הכלי עצמו ציין במפורש כי הניתוח הוא: "AI-assisted analysis based on provided court documents. This analysis is for informational and educational purposes only and should not be considered legal advice."</w:t>
      </w:r>
    </w:p>
    <w:p w14:paraId="4F7D89AB" w14:textId="5FCECB89" w:rsidR="007B4EDE" w:rsidRDefault="00725532" w:rsidP="00A847F6">
      <w:pPr>
        <w:bidi/>
        <w:spacing w:after="120" w:line="360" w:lineRule="auto"/>
      </w:pPr>
      <w:r>
        <w:rPr>
          <w:b/>
          <w:bCs/>
          <w:rtl/>
          <w:lang w:bidi="he-IL"/>
        </w:rPr>
        <w:t>שלישית</w:t>
      </w:r>
      <w:r>
        <w:rPr>
          <w:rtl/>
        </w:rPr>
        <w:t xml:space="preserve">, </w:t>
      </w:r>
      <w:r>
        <w:rPr>
          <w:rtl/>
          <w:lang w:bidi="he-IL"/>
        </w:rPr>
        <w:t>המסקנות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משקפות</w:t>
      </w:r>
      <w:r>
        <w:rPr>
          <w:rtl/>
        </w:rPr>
        <w:t xml:space="preserve"> </w:t>
      </w:r>
      <w:r>
        <w:rPr>
          <w:b/>
          <w:bCs/>
          <w:rtl/>
          <w:lang w:bidi="he-IL"/>
        </w:rPr>
        <w:t>קריאה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אפשרית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אחת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פסקי</w:t>
      </w:r>
      <w:r>
        <w:rPr>
          <w:rtl/>
        </w:rPr>
        <w:t xml:space="preserve"> </w:t>
      </w:r>
      <w:r>
        <w:rPr>
          <w:rtl/>
          <w:lang w:bidi="he-IL"/>
        </w:rPr>
        <w:t>הדין</w:t>
      </w:r>
      <w:r>
        <w:rPr>
          <w:rtl/>
        </w:rPr>
        <w:t xml:space="preserve">, </w:t>
      </w:r>
      <w:r>
        <w:rPr>
          <w:rtl/>
          <w:lang w:bidi="he-IL"/>
        </w:rPr>
        <w:t>ואינן</w:t>
      </w:r>
      <w:r>
        <w:rPr>
          <w:rtl/>
        </w:rPr>
        <w:t xml:space="preserve"> </w:t>
      </w:r>
      <w:r>
        <w:rPr>
          <w:rtl/>
          <w:lang w:bidi="he-IL"/>
        </w:rPr>
        <w:t>מהוות</w:t>
      </w:r>
      <w:r>
        <w:rPr>
          <w:rtl/>
        </w:rPr>
        <w:t xml:space="preserve"> </w:t>
      </w:r>
      <w:r>
        <w:rPr>
          <w:rtl/>
          <w:lang w:bidi="he-IL"/>
        </w:rPr>
        <w:t>פרשנות</w:t>
      </w:r>
      <w:r>
        <w:rPr>
          <w:rtl/>
        </w:rPr>
        <w:t xml:space="preserve"> </w:t>
      </w:r>
      <w:r>
        <w:rPr>
          <w:rtl/>
          <w:lang w:bidi="he-IL"/>
        </w:rPr>
        <w:t>מוסמכת</w:t>
      </w:r>
      <w:r>
        <w:rPr>
          <w:rtl/>
        </w:rPr>
        <w:t xml:space="preserve">. </w:t>
      </w:r>
      <w:r>
        <w:rPr>
          <w:rtl/>
          <w:lang w:bidi="he-IL"/>
        </w:rPr>
        <w:t>שופטים</w:t>
      </w:r>
      <w:r>
        <w:rPr>
          <w:rtl/>
        </w:rPr>
        <w:t xml:space="preserve">, </w:t>
      </w:r>
      <w:r>
        <w:rPr>
          <w:rtl/>
          <w:lang w:bidi="he-IL"/>
        </w:rPr>
        <w:t>מלומדי</w:t>
      </w:r>
      <w:r>
        <w:rPr>
          <w:rtl/>
        </w:rPr>
        <w:t xml:space="preserve"> </w:t>
      </w:r>
      <w:r>
        <w:rPr>
          <w:rtl/>
          <w:lang w:bidi="he-IL"/>
        </w:rPr>
        <w:t>משפט</w:t>
      </w:r>
      <w:r>
        <w:rPr>
          <w:rtl/>
        </w:rPr>
        <w:t xml:space="preserve"> </w:t>
      </w:r>
      <w:r>
        <w:rPr>
          <w:rtl/>
          <w:lang w:bidi="he-IL"/>
        </w:rPr>
        <w:t>ועורכי</w:t>
      </w:r>
      <w:r>
        <w:rPr>
          <w:rtl/>
        </w:rPr>
        <w:t xml:space="preserve"> </w:t>
      </w:r>
      <w:r>
        <w:rPr>
          <w:rtl/>
          <w:lang w:bidi="he-IL"/>
        </w:rPr>
        <w:t>דין</w:t>
      </w:r>
      <w:r>
        <w:rPr>
          <w:rtl/>
        </w:rPr>
        <w:t xml:space="preserve"> </w:t>
      </w:r>
      <w:r>
        <w:rPr>
          <w:rtl/>
          <w:lang w:bidi="he-IL"/>
        </w:rPr>
        <w:t>עשויים</w:t>
      </w:r>
      <w:r>
        <w:rPr>
          <w:rtl/>
        </w:rPr>
        <w:t xml:space="preserve"> </w:t>
      </w:r>
      <w:r>
        <w:rPr>
          <w:rtl/>
          <w:lang w:bidi="he-IL"/>
        </w:rPr>
        <w:t>להציע</w:t>
      </w:r>
      <w:r>
        <w:rPr>
          <w:rtl/>
        </w:rPr>
        <w:t xml:space="preserve"> </w:t>
      </w:r>
      <w:r>
        <w:rPr>
          <w:rtl/>
          <w:lang w:bidi="he-IL"/>
        </w:rPr>
        <w:t>פרשנויות</w:t>
      </w:r>
      <w:r>
        <w:rPr>
          <w:rtl/>
        </w:rPr>
        <w:t xml:space="preserve"> </w:t>
      </w:r>
      <w:r>
        <w:rPr>
          <w:rtl/>
          <w:lang w:bidi="he-IL"/>
        </w:rPr>
        <w:t>אחרות</w:t>
      </w:r>
      <w:r>
        <w:rPr>
          <w:rtl/>
        </w:rPr>
        <w:t xml:space="preserve"> </w:t>
      </w:r>
      <w:r>
        <w:rPr>
          <w:rtl/>
          <w:lang w:bidi="he-IL"/>
        </w:rPr>
        <w:t>תקפות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פחות</w:t>
      </w:r>
      <w:r>
        <w:rPr>
          <w:rtl/>
        </w:rPr>
        <w:t>.</w:t>
      </w:r>
      <w:r w:rsidR="00A847F6"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הניתוח</w:t>
      </w:r>
      <w:r>
        <w:rPr>
          <w:rtl/>
        </w:rPr>
        <w:t xml:space="preserve"> </w:t>
      </w:r>
      <w:r w:rsidR="00A847F6">
        <w:rPr>
          <w:rFonts w:hint="cs"/>
          <w:rtl/>
          <w:lang w:bidi="he-IL"/>
        </w:rPr>
        <w:t>הראשוני הזה מעלה אפשרות חקיר</w:t>
      </w:r>
      <w:r w:rsidR="00A847F6" w:rsidRPr="00A847F6">
        <w:rPr>
          <w:rFonts w:hint="cs"/>
          <w:rtl/>
          <w:lang w:bidi="he-IL"/>
        </w:rPr>
        <w:t>ת</w:t>
      </w:r>
      <w:r w:rsidRPr="00A847F6">
        <w:rPr>
          <w:rtl/>
        </w:rPr>
        <w:t xml:space="preserve"> </w:t>
      </w:r>
      <w:r w:rsidRPr="00A847F6">
        <w:rPr>
          <w:rtl/>
          <w:lang w:bidi="he-IL"/>
        </w:rPr>
        <w:t>שונות</w:t>
      </w:r>
      <w:r w:rsidRPr="00A847F6">
        <w:rPr>
          <w:rtl/>
        </w:rPr>
        <w:t xml:space="preserve"> </w:t>
      </w:r>
      <w:r w:rsidRPr="00A847F6">
        <w:rPr>
          <w:rtl/>
          <w:lang w:bidi="he-IL"/>
        </w:rPr>
        <w:t>בפסיקה</w:t>
      </w:r>
      <w:r w:rsidRPr="00A847F6">
        <w:rPr>
          <w:rtl/>
        </w:rPr>
        <w:t xml:space="preserve"> </w:t>
      </w:r>
      <w:r w:rsidRPr="00A847F6">
        <w:rPr>
          <w:rtl/>
          <w:lang w:bidi="he-IL"/>
        </w:rPr>
        <w:t>במקרים</w:t>
      </w:r>
      <w:r w:rsidRPr="00A847F6">
        <w:rPr>
          <w:rtl/>
        </w:rPr>
        <w:t xml:space="preserve"> </w:t>
      </w:r>
      <w:r w:rsidRPr="00A847F6">
        <w:rPr>
          <w:rtl/>
          <w:lang w:bidi="he-IL"/>
        </w:rPr>
        <w:t>בעלי</w:t>
      </w:r>
      <w:r w:rsidRPr="00A847F6">
        <w:rPr>
          <w:rtl/>
        </w:rPr>
        <w:t xml:space="preserve"> </w:t>
      </w:r>
      <w:r w:rsidRPr="00A847F6">
        <w:rPr>
          <w:rtl/>
          <w:lang w:bidi="he-IL"/>
        </w:rPr>
        <w:t>דמיון</w:t>
      </w:r>
      <w:r w:rsidRPr="00A847F6">
        <w:rPr>
          <w:rtl/>
        </w:rPr>
        <w:t xml:space="preserve"> </w:t>
      </w:r>
      <w:r w:rsidRPr="00A847F6">
        <w:rPr>
          <w:rtl/>
          <w:lang w:bidi="he-IL"/>
        </w:rPr>
        <w:t>מהותי</w:t>
      </w:r>
      <w:r>
        <w:rPr>
          <w:rtl/>
        </w:rPr>
        <w:t>.</w:t>
      </w:r>
    </w:p>
    <w:p w14:paraId="2912ACE3" w14:textId="77777777" w:rsidR="00A847F6" w:rsidRDefault="00725532" w:rsidP="00A847F6">
      <w:pPr>
        <w:bidi/>
        <w:spacing w:before="300" w:after="180"/>
        <w:outlineLvl w:val="1"/>
      </w:pPr>
      <w:r>
        <w:rPr>
          <w:b/>
          <w:bCs/>
          <w:color w:val="2F5496"/>
          <w:sz w:val="28"/>
          <w:szCs w:val="28"/>
          <w:rtl/>
          <w:lang w:bidi="he-IL"/>
        </w:rPr>
        <w:t>ג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הניתוח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הראשון</w:t>
      </w:r>
      <w:r>
        <w:rPr>
          <w:b/>
          <w:bCs/>
          <w:color w:val="2F5496"/>
          <w:sz w:val="28"/>
          <w:szCs w:val="28"/>
          <w:rtl/>
        </w:rPr>
        <w:t xml:space="preserve">: </w:t>
      </w:r>
      <w:r w:rsidR="00A847F6">
        <w:rPr>
          <w:b/>
          <w:bCs/>
          <w:color w:val="2F5496"/>
          <w:sz w:val="28"/>
          <w:szCs w:val="28"/>
          <w:rtl/>
          <w:lang w:bidi="he-IL"/>
        </w:rPr>
        <w:t>השוואה</w:t>
      </w:r>
      <w:r w:rsidR="00A847F6">
        <w:rPr>
          <w:b/>
          <w:bCs/>
          <w:color w:val="2F5496"/>
          <w:sz w:val="28"/>
          <w:szCs w:val="28"/>
          <w:rtl/>
        </w:rPr>
        <w:t xml:space="preserve"> </w:t>
      </w:r>
      <w:r w:rsidR="00A847F6">
        <w:rPr>
          <w:b/>
          <w:bCs/>
          <w:color w:val="2F5496"/>
          <w:sz w:val="28"/>
          <w:szCs w:val="28"/>
          <w:rtl/>
          <w:lang w:bidi="he-IL"/>
        </w:rPr>
        <w:t>בין</w:t>
      </w:r>
      <w:r w:rsidR="00A847F6">
        <w:rPr>
          <w:b/>
          <w:bCs/>
          <w:color w:val="2F5496"/>
          <w:sz w:val="28"/>
          <w:szCs w:val="28"/>
          <w:rtl/>
        </w:rPr>
        <w:t xml:space="preserve"> </w:t>
      </w:r>
      <w:r w:rsidR="00A847F6">
        <w:rPr>
          <w:b/>
          <w:bCs/>
          <w:color w:val="2F5496"/>
          <w:sz w:val="28"/>
          <w:szCs w:val="28"/>
          <w:rtl/>
          <w:lang w:bidi="he-IL"/>
        </w:rPr>
        <w:t>פרשת</w:t>
      </w:r>
      <w:r w:rsidR="00A847F6">
        <w:rPr>
          <w:b/>
          <w:bCs/>
          <w:color w:val="2F5496"/>
          <w:sz w:val="28"/>
          <w:szCs w:val="28"/>
          <w:rtl/>
        </w:rPr>
        <w:t xml:space="preserve"> </w:t>
      </w:r>
      <w:r w:rsidR="00A847F6">
        <w:rPr>
          <w:b/>
          <w:bCs/>
          <w:color w:val="2F5496"/>
          <w:sz w:val="28"/>
          <w:szCs w:val="28"/>
          <w:rtl/>
          <w:lang w:bidi="he-IL"/>
        </w:rPr>
        <w:t>הקישון</w:t>
      </w:r>
      <w:r w:rsidR="00A847F6">
        <w:rPr>
          <w:b/>
          <w:bCs/>
          <w:color w:val="2F5496"/>
          <w:sz w:val="28"/>
          <w:szCs w:val="28"/>
          <w:rtl/>
        </w:rPr>
        <w:t xml:space="preserve"> </w:t>
      </w:r>
      <w:r w:rsidR="00A847F6">
        <w:rPr>
          <w:b/>
          <w:bCs/>
          <w:color w:val="2F5496"/>
          <w:sz w:val="28"/>
          <w:szCs w:val="28"/>
          <w:rtl/>
          <w:lang w:bidi="he-IL"/>
        </w:rPr>
        <w:t>לפרשת</w:t>
      </w:r>
      <w:r w:rsidR="00A847F6">
        <w:rPr>
          <w:b/>
          <w:bCs/>
          <w:color w:val="2F5496"/>
          <w:sz w:val="28"/>
          <w:szCs w:val="28"/>
          <w:rtl/>
        </w:rPr>
        <w:t xml:space="preserve"> </w:t>
      </w:r>
      <w:r w:rsidR="00A847F6">
        <w:rPr>
          <w:b/>
          <w:bCs/>
          <w:color w:val="2F5496"/>
          <w:sz w:val="28"/>
          <w:szCs w:val="28"/>
          <w:rtl/>
          <w:lang w:bidi="he-IL"/>
        </w:rPr>
        <w:t>קרישוב</w:t>
      </w:r>
    </w:p>
    <w:p w14:paraId="4C7F3AE9" w14:textId="77777777" w:rsidR="00A847F6" w:rsidRDefault="00A847F6" w:rsidP="00A847F6">
      <w:pPr>
        <w:bidi/>
        <w:spacing w:before="240" w:after="120"/>
        <w:outlineLvl w:val="2"/>
      </w:pPr>
      <w:r>
        <w:rPr>
          <w:b/>
          <w:bCs/>
          <w:color w:val="2F5496"/>
          <w:sz w:val="26"/>
          <w:szCs w:val="26"/>
          <w:rtl/>
          <w:lang w:bidi="he-IL"/>
        </w:rPr>
        <w:t>רקע</w:t>
      </w:r>
      <w:r>
        <w:rPr>
          <w:b/>
          <w:bCs/>
          <w:color w:val="2F5496"/>
          <w:sz w:val="26"/>
          <w:szCs w:val="26"/>
          <w:rtl/>
        </w:rPr>
        <w:t xml:space="preserve"> </w:t>
      </w:r>
    </w:p>
    <w:p w14:paraId="4803CA32" w14:textId="77777777" w:rsidR="00A847F6" w:rsidRDefault="00A847F6" w:rsidP="00A847F6">
      <w:pPr>
        <w:bidi/>
        <w:spacing w:after="120" w:line="360" w:lineRule="auto"/>
      </w:pPr>
      <w:r>
        <w:rPr>
          <w:rtl/>
          <w:lang w:bidi="he-IL"/>
        </w:rPr>
        <w:t>שני</w:t>
      </w:r>
      <w:r>
        <w:rPr>
          <w:rtl/>
        </w:rPr>
        <w:t xml:space="preserve"> </w:t>
      </w:r>
      <w:r>
        <w:rPr>
          <w:rtl/>
          <w:lang w:bidi="he-IL"/>
        </w:rPr>
        <w:t>פסקי</w:t>
      </w:r>
      <w:r>
        <w:rPr>
          <w:rtl/>
        </w:rPr>
        <w:t xml:space="preserve"> </w:t>
      </w:r>
      <w:r>
        <w:rPr>
          <w:rtl/>
          <w:lang w:bidi="he-IL"/>
        </w:rPr>
        <w:t>הדין</w:t>
      </w:r>
      <w:r>
        <w:rPr>
          <w:rtl/>
        </w:rPr>
        <w:t xml:space="preserve"> </w:t>
      </w:r>
      <w:r>
        <w:rPr>
          <w:rtl/>
          <w:lang w:bidi="he-IL"/>
        </w:rPr>
        <w:t>עוסקים</w:t>
      </w:r>
      <w:r>
        <w:rPr>
          <w:rtl/>
        </w:rPr>
        <w:t xml:space="preserve"> </w:t>
      </w:r>
      <w:r>
        <w:rPr>
          <w:rtl/>
          <w:lang w:bidi="he-IL"/>
        </w:rPr>
        <w:t>בתביעות</w:t>
      </w:r>
      <w:r>
        <w:rPr>
          <w:rtl/>
        </w:rPr>
        <w:t xml:space="preserve"> </w:t>
      </w:r>
      <w:r>
        <w:rPr>
          <w:rtl/>
          <w:lang w:bidi="he-IL"/>
        </w:rPr>
        <w:t>נזיקין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תחלואה</w:t>
      </w:r>
      <w:r>
        <w:rPr>
          <w:rtl/>
        </w:rPr>
        <w:t xml:space="preserve"> </w:t>
      </w:r>
      <w:r>
        <w:rPr>
          <w:rtl/>
          <w:lang w:bidi="he-IL"/>
        </w:rPr>
        <w:t>בסרטן</w:t>
      </w:r>
      <w:r>
        <w:rPr>
          <w:rtl/>
        </w:rPr>
        <w:t xml:space="preserve"> </w:t>
      </w:r>
      <w:r>
        <w:rPr>
          <w:rtl/>
          <w:lang w:bidi="he-IL"/>
        </w:rPr>
        <w:t>בעקבות</w:t>
      </w:r>
      <w:r>
        <w:rPr>
          <w:rtl/>
        </w:rPr>
        <w:t xml:space="preserve"> </w:t>
      </w:r>
      <w:r>
        <w:rPr>
          <w:rtl/>
          <w:lang w:bidi="he-IL"/>
        </w:rPr>
        <w:t>חשיפה</w:t>
      </w:r>
      <w:r>
        <w:rPr>
          <w:rtl/>
        </w:rPr>
        <w:t xml:space="preserve"> </w:t>
      </w:r>
      <w:r>
        <w:rPr>
          <w:rtl/>
          <w:lang w:bidi="he-IL"/>
        </w:rPr>
        <w:t>תעסוקתית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סביבתית</w:t>
      </w:r>
      <w:r>
        <w:rPr>
          <w:rtl/>
        </w:rPr>
        <w:t xml:space="preserve"> </w:t>
      </w:r>
      <w:r>
        <w:rPr>
          <w:rtl/>
          <w:lang w:bidi="he-IL"/>
        </w:rPr>
        <w:t>לחומרים</w:t>
      </w:r>
      <w:r>
        <w:rPr>
          <w:rtl/>
        </w:rPr>
        <w:t xml:space="preserve"> </w:t>
      </w:r>
      <w:r>
        <w:rPr>
          <w:rtl/>
          <w:lang w:bidi="he-IL"/>
        </w:rPr>
        <w:t>מסוכנים</w:t>
      </w:r>
      <w:r>
        <w:rPr>
          <w:rtl/>
        </w:rPr>
        <w:t xml:space="preserve">. </w:t>
      </w:r>
      <w:r>
        <w:rPr>
          <w:rtl/>
          <w:lang w:bidi="he-IL"/>
        </w:rPr>
        <w:t>בשניהם</w:t>
      </w:r>
      <w:r>
        <w:rPr>
          <w:rtl/>
        </w:rPr>
        <w:t xml:space="preserve"> </w:t>
      </w:r>
      <w:r>
        <w:rPr>
          <w:rtl/>
          <w:lang w:bidi="he-IL"/>
        </w:rPr>
        <w:t>נדרש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להכריע</w:t>
      </w:r>
      <w:r>
        <w:rPr>
          <w:rtl/>
        </w:rPr>
        <w:t xml:space="preserve"> </w:t>
      </w:r>
      <w:r>
        <w:rPr>
          <w:rtl/>
          <w:lang w:bidi="he-IL"/>
        </w:rPr>
        <w:t>בשאלה</w:t>
      </w:r>
      <w:r>
        <w:rPr>
          <w:rtl/>
        </w:rPr>
        <w:t xml:space="preserve"> </w:t>
      </w:r>
      <w:r>
        <w:rPr>
          <w:rtl/>
          <w:lang w:bidi="he-IL"/>
        </w:rPr>
        <w:t>הקשה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קשר</w:t>
      </w:r>
      <w:r>
        <w:rPr>
          <w:rtl/>
        </w:rPr>
        <w:t xml:space="preserve"> </w:t>
      </w:r>
      <w:r>
        <w:rPr>
          <w:rtl/>
          <w:lang w:bidi="he-IL"/>
        </w:rPr>
        <w:t>סיבתי</w:t>
      </w:r>
      <w:r>
        <w:rPr>
          <w:rtl/>
        </w:rPr>
        <w:t xml:space="preserve"> </w:t>
      </w:r>
      <w:r>
        <w:rPr>
          <w:rtl/>
          <w:lang w:bidi="he-IL"/>
        </w:rPr>
        <w:t>בתנאי</w:t>
      </w:r>
      <w:r>
        <w:rPr>
          <w:rtl/>
        </w:rPr>
        <w:t xml:space="preserve"> </w:t>
      </w:r>
      <w:r>
        <w:rPr>
          <w:rtl/>
          <w:lang w:bidi="he-IL"/>
        </w:rPr>
        <w:t>אי</w:t>
      </w:r>
      <w:r>
        <w:rPr>
          <w:rtl/>
        </w:rPr>
        <w:t>-</w:t>
      </w:r>
      <w:r>
        <w:rPr>
          <w:rtl/>
          <w:lang w:bidi="he-IL"/>
        </w:rPr>
        <w:t>ודאות</w:t>
      </w:r>
      <w:r>
        <w:rPr>
          <w:rtl/>
        </w:rPr>
        <w:t xml:space="preserve"> </w:t>
      </w:r>
      <w:r>
        <w:rPr>
          <w:rtl/>
          <w:lang w:bidi="he-IL"/>
        </w:rPr>
        <w:t>מדעית</w:t>
      </w:r>
      <w:r>
        <w:rPr>
          <w:rtl/>
        </w:rPr>
        <w:t xml:space="preserve">. </w:t>
      </w:r>
      <w:r>
        <w:rPr>
          <w:rtl/>
          <w:lang w:bidi="he-IL"/>
        </w:rPr>
        <w:t>חרף</w:t>
      </w:r>
      <w:r>
        <w:rPr>
          <w:rtl/>
        </w:rPr>
        <w:t xml:space="preserve"> </w:t>
      </w:r>
      <w:r>
        <w:rPr>
          <w:rtl/>
          <w:lang w:bidi="he-IL"/>
        </w:rPr>
        <w:t>הדמיון</w:t>
      </w:r>
      <w:r>
        <w:rPr>
          <w:rtl/>
        </w:rPr>
        <w:t xml:space="preserve"> </w:t>
      </w:r>
      <w:r>
        <w:rPr>
          <w:rtl/>
          <w:lang w:bidi="he-IL"/>
        </w:rPr>
        <w:t>העקרוני</w:t>
      </w:r>
      <w:r>
        <w:rPr>
          <w:rtl/>
        </w:rPr>
        <w:t xml:space="preserve">, </w:t>
      </w:r>
      <w:r>
        <w:rPr>
          <w:rtl/>
          <w:lang w:bidi="he-IL"/>
        </w:rPr>
        <w:t>ההכרעה</w:t>
      </w:r>
      <w:r>
        <w:rPr>
          <w:rtl/>
        </w:rPr>
        <w:t xml:space="preserve"> </w:t>
      </w:r>
      <w:r>
        <w:rPr>
          <w:rtl/>
          <w:lang w:bidi="he-IL"/>
        </w:rPr>
        <w:t>השיפוטית</w:t>
      </w:r>
      <w:r>
        <w:rPr>
          <w:rtl/>
        </w:rPr>
        <w:t xml:space="preserve"> </w:t>
      </w:r>
      <w:r>
        <w:rPr>
          <w:rtl/>
          <w:lang w:bidi="he-IL"/>
        </w:rPr>
        <w:t>הייתה</w:t>
      </w:r>
      <w:r>
        <w:rPr>
          <w:rtl/>
        </w:rPr>
        <w:t xml:space="preserve"> </w:t>
      </w:r>
      <w:r>
        <w:rPr>
          <w:rtl/>
          <w:lang w:bidi="he-IL"/>
        </w:rPr>
        <w:t>הפוכה</w:t>
      </w:r>
      <w:r>
        <w:rPr>
          <w:rtl/>
        </w:rPr>
        <w:t xml:space="preserve">. </w:t>
      </w:r>
      <w:r>
        <w:rPr>
          <w:rtl/>
          <w:lang w:bidi="he-IL"/>
        </w:rPr>
        <w:t>הניתוח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</w:t>
      </w:r>
      <w:r>
        <w:rPr>
          <w:rtl/>
        </w:rPr>
        <w:t xml:space="preserve">-AI </w:t>
      </w:r>
      <w:r>
        <w:rPr>
          <w:rtl/>
          <w:lang w:bidi="he-IL"/>
        </w:rPr>
        <w:t>להלן</w:t>
      </w:r>
      <w:r>
        <w:rPr>
          <w:rtl/>
        </w:rPr>
        <w:t xml:space="preserve"> </w:t>
      </w:r>
      <w:r>
        <w:rPr>
          <w:rtl/>
          <w:lang w:bidi="he-IL"/>
        </w:rPr>
        <w:t>מנסה</w:t>
      </w:r>
      <w:r>
        <w:rPr>
          <w:rtl/>
        </w:rPr>
        <w:t xml:space="preserve"> </w:t>
      </w:r>
      <w:r>
        <w:rPr>
          <w:rtl/>
          <w:lang w:bidi="he-IL"/>
        </w:rPr>
        <w:t>להסביר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הסיבות</w:t>
      </w:r>
      <w:r>
        <w:rPr>
          <w:rtl/>
        </w:rPr>
        <w:t xml:space="preserve"> </w:t>
      </w:r>
      <w:r>
        <w:rPr>
          <w:rtl/>
          <w:lang w:bidi="he-IL"/>
        </w:rPr>
        <w:t>לכך</w:t>
      </w:r>
      <w:r>
        <w:rPr>
          <w:rtl/>
        </w:rPr>
        <w:t>.</w:t>
      </w:r>
    </w:p>
    <w:p w14:paraId="5470B9ED" w14:textId="77777777" w:rsidR="00A847F6" w:rsidRDefault="00A847F6" w:rsidP="00A847F6">
      <w:pPr>
        <w:bidi/>
        <w:spacing w:before="240" w:after="120"/>
        <w:outlineLvl w:val="2"/>
      </w:pPr>
      <w:r>
        <w:rPr>
          <w:b/>
          <w:bCs/>
          <w:color w:val="2F5496"/>
          <w:sz w:val="26"/>
          <w:szCs w:val="26"/>
          <w:rtl/>
          <w:lang w:bidi="he-IL"/>
        </w:rPr>
        <w:lastRenderedPageBreak/>
        <w:t>תוצרי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הניתוח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של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הכלי</w:t>
      </w:r>
      <w:r>
        <w:rPr>
          <w:b/>
          <w:bCs/>
          <w:color w:val="2F5496"/>
          <w:sz w:val="26"/>
          <w:szCs w:val="26"/>
          <w:rtl/>
        </w:rPr>
        <w:t xml:space="preserve"> (</w:t>
      </w:r>
      <w:r>
        <w:rPr>
          <w:b/>
          <w:bCs/>
          <w:color w:val="2F5496"/>
          <w:sz w:val="26"/>
          <w:szCs w:val="26"/>
          <w:rtl/>
          <w:lang w:bidi="he-IL"/>
        </w:rPr>
        <w:t>במקור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באנגלית</w:t>
      </w:r>
      <w:r>
        <w:rPr>
          <w:b/>
          <w:bCs/>
          <w:color w:val="2F5496"/>
          <w:sz w:val="26"/>
          <w:szCs w:val="26"/>
          <w:rtl/>
        </w:rPr>
        <w:t>)</w:t>
      </w:r>
    </w:p>
    <w:p w14:paraId="0399AA2B" w14:textId="77777777" w:rsidR="00A847F6" w:rsidRDefault="00A847F6" w:rsidP="00A847F6">
      <w:pPr>
        <w:spacing w:before="200" w:after="100"/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Comparison of Toxic Tort Verdicts</w:t>
      </w:r>
    </w:p>
    <w:p w14:paraId="6538556A" w14:textId="042430F9" w:rsidR="00A847F6" w:rsidRDefault="00A847F6" w:rsidP="00686A0B">
      <w:pPr>
        <w:spacing w:after="100" w:line="320" w:lineRule="auto"/>
        <w:ind w:left="360" w:right="360"/>
      </w:pPr>
      <w:r>
        <w:rPr>
          <w:rFonts w:ascii="Times New Roman" w:eastAsia="Times New Roman" w:hAnsi="Times New Roman" w:cs="Times New Roman"/>
          <w:i/>
          <w:iCs/>
          <w:color w:val="444444"/>
          <w:sz w:val="22"/>
          <w:szCs w:val="22"/>
        </w:rPr>
        <w:t>Comparison of the Two Verdicts: Kishon River (2015) vs. Krishov (2004)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3600"/>
        <w:gridCol w:w="3600"/>
      </w:tblGrid>
      <w:tr w:rsidR="00A847F6" w14:paraId="6F061190" w14:textId="77777777" w:rsidTr="00FB1542">
        <w:trPr>
          <w:cantSplit/>
          <w:tblHeader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5E8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31B925" w14:textId="77777777" w:rsidR="00A847F6" w:rsidRDefault="00A847F6" w:rsidP="00FB1542">
            <w:pPr>
              <w:bidi/>
              <w:jc w:val="center"/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he-IL"/>
              </w:rPr>
              <w:t>נושא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5E8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98A106" w14:textId="77777777" w:rsidR="00A847F6" w:rsidRDefault="00A847F6" w:rsidP="00FB1542"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>מקרה 1: הקישון (2015)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5E8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664230" w14:textId="77777777" w:rsidR="00A847F6" w:rsidRDefault="00A847F6" w:rsidP="00FB1542"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>מקרה 2: קרישוב (2004) (דעת רוב)</w:t>
            </w:r>
          </w:p>
        </w:tc>
      </w:tr>
      <w:tr w:rsidR="00A847F6" w14:paraId="555AE16C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CB154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השאלה המרכזית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BD2A2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האם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חשיפה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לכימיקלים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תעשייתיים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מגוונים</w:t>
            </w:r>
            <w:r>
              <w:rPr>
                <w:sz w:val="20"/>
                <w:szCs w:val="20"/>
                <w:rtl/>
              </w:rPr>
              <w:t xml:space="preserve"> (</w:t>
            </w:r>
            <w:r>
              <w:rPr>
                <w:sz w:val="20"/>
                <w:szCs w:val="20"/>
                <w:rtl/>
                <w:lang w:bidi="he-IL"/>
              </w:rPr>
              <w:t>מתכות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כבדות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בנזן</w:t>
            </w:r>
            <w:r>
              <w:rPr>
                <w:sz w:val="20"/>
                <w:szCs w:val="20"/>
                <w:rtl/>
              </w:rPr>
              <w:t xml:space="preserve">) </w:t>
            </w:r>
            <w:r>
              <w:rPr>
                <w:sz w:val="20"/>
                <w:szCs w:val="20"/>
                <w:rtl/>
                <w:lang w:bidi="he-IL"/>
              </w:rPr>
              <w:t>במי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הקישון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גרמה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לסרטנים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ולמחלות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בקרב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צוללים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ודייגים</w:t>
            </w:r>
            <w:r>
              <w:rPr>
                <w:sz w:val="20"/>
                <w:szCs w:val="20"/>
                <w:rtl/>
              </w:rPr>
              <w:t>?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1C7900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האם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חשיפה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לאסבסט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במוסך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גרמה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ללימפומה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הודג</w:t>
            </w:r>
            <w:r>
              <w:rPr>
                <w:sz w:val="20"/>
                <w:szCs w:val="20"/>
                <w:rtl/>
              </w:rPr>
              <w:t>'</w:t>
            </w:r>
            <w:r>
              <w:rPr>
                <w:sz w:val="20"/>
                <w:szCs w:val="20"/>
                <w:rtl/>
                <w:lang w:bidi="he-IL"/>
              </w:rPr>
              <w:t>קינית</w:t>
            </w:r>
            <w:r>
              <w:rPr>
                <w:sz w:val="20"/>
                <w:szCs w:val="20"/>
                <w:rtl/>
              </w:rPr>
              <w:t xml:space="preserve"> (NHL) </w:t>
            </w:r>
            <w:r>
              <w:rPr>
                <w:sz w:val="20"/>
                <w:szCs w:val="20"/>
                <w:rtl/>
                <w:lang w:bidi="he-IL"/>
              </w:rPr>
              <w:t>בעובד</w:t>
            </w:r>
            <w:r>
              <w:rPr>
                <w:sz w:val="20"/>
                <w:szCs w:val="20"/>
                <w:rtl/>
              </w:rPr>
              <w:t>?</w:t>
            </w:r>
          </w:p>
        </w:tc>
      </w:tr>
      <w:tr w:rsidR="00A847F6" w14:paraId="362CA0F1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6BFC8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תוצאת הפסיקה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782370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חולים</w:t>
            </w:r>
            <w:r>
              <w:rPr>
                <w:sz w:val="20"/>
                <w:szCs w:val="20"/>
                <w:rtl/>
              </w:rPr>
              <w:t>/</w:t>
            </w:r>
            <w:r>
              <w:rPr>
                <w:sz w:val="20"/>
                <w:szCs w:val="20"/>
                <w:rtl/>
                <w:lang w:bidi="he-IL"/>
              </w:rPr>
              <w:t>חברות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חבים</w:t>
            </w:r>
            <w:r>
              <w:rPr>
                <w:sz w:val="20"/>
                <w:szCs w:val="20"/>
                <w:rtl/>
              </w:rPr>
              <w:t xml:space="preserve">. </w:t>
            </w:r>
            <w:r>
              <w:rPr>
                <w:sz w:val="20"/>
                <w:szCs w:val="20"/>
                <w:rtl/>
                <w:lang w:bidi="he-IL"/>
              </w:rPr>
              <w:t>ערעורים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נדחו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התובעים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הוכיחו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F459FA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מעביד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והמדינה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חבים</w:t>
            </w:r>
            <w:r>
              <w:rPr>
                <w:sz w:val="20"/>
                <w:szCs w:val="20"/>
                <w:rtl/>
              </w:rPr>
              <w:t xml:space="preserve">. </w:t>
            </w:r>
            <w:r>
              <w:rPr>
                <w:sz w:val="20"/>
                <w:szCs w:val="20"/>
                <w:rtl/>
                <w:lang w:bidi="he-IL"/>
              </w:rPr>
              <w:t>ערעורים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נדחו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התובע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הוכיח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A847F6" w14:paraId="11798C6D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6FE36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אופי החשיפה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F35475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חשיפה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מגוונת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וממושכת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לתערובת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כימיקלים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בסביבת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נחל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מזוהם</w:t>
            </w:r>
            <w:r>
              <w:rPr>
                <w:sz w:val="20"/>
                <w:szCs w:val="20"/>
                <w:rtl/>
              </w:rPr>
              <w:t xml:space="preserve"> (</w:t>
            </w:r>
            <w:r>
              <w:rPr>
                <w:sz w:val="20"/>
                <w:szCs w:val="20"/>
                <w:rtl/>
                <w:lang w:bidi="he-IL"/>
              </w:rPr>
              <w:t>צלילה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דייג</w:t>
            </w:r>
            <w:r>
              <w:rPr>
                <w:sz w:val="20"/>
                <w:szCs w:val="20"/>
                <w:rtl/>
              </w:rPr>
              <w:t>).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FBC320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חשיפה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תעסוקתית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ממושכת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ואינטנסיבית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לאבק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אסבסט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בעבודות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בלמים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A847F6" w14:paraId="7785CC6B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CF75A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סוג המחלה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7A3C05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הטרוגני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מאוד</w:t>
            </w:r>
            <w:r>
              <w:rPr>
                <w:sz w:val="20"/>
                <w:szCs w:val="20"/>
                <w:rtl/>
              </w:rPr>
              <w:t>:</w:t>
            </w:r>
          </w:p>
          <w:p w14:paraId="7F5D5D43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מגוון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רחב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סרטנים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ומחלות</w:t>
            </w:r>
            <w:r>
              <w:rPr>
                <w:sz w:val="20"/>
                <w:szCs w:val="20"/>
                <w:rtl/>
              </w:rPr>
              <w:t xml:space="preserve"> (</w:t>
            </w:r>
            <w:r>
              <w:rPr>
                <w:sz w:val="20"/>
                <w:szCs w:val="20"/>
                <w:rtl/>
                <w:lang w:bidi="he-IL"/>
              </w:rPr>
              <w:t>ריאה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לבלב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קיבה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מוח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לימפומות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לוקמיה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פרקינסון</w:t>
            </w:r>
            <w:r>
              <w:rPr>
                <w:sz w:val="20"/>
                <w:szCs w:val="20"/>
                <w:rtl/>
              </w:rPr>
              <w:t>).</w:t>
            </w:r>
          </w:p>
          <w:p w14:paraId="3BCFBE30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המשפט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הדגיש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ההטרוגניות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הזו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C0122D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סרטן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ספציפי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נדיר</w:t>
            </w:r>
            <w:r>
              <w:rPr>
                <w:sz w:val="20"/>
                <w:szCs w:val="20"/>
                <w:rtl/>
              </w:rPr>
              <w:t>:</w:t>
            </w:r>
          </w:p>
          <w:p w14:paraId="028620EB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</w:rPr>
              <w:t>NHL.</w:t>
            </w:r>
          </w:p>
          <w:p w14:paraId="6EA97F4E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אסבסט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מוכר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כמסרטן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אך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הקשר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</w:t>
            </w:r>
            <w:r>
              <w:rPr>
                <w:sz w:val="20"/>
                <w:szCs w:val="20"/>
                <w:rtl/>
              </w:rPr>
              <w:t xml:space="preserve">-NHL </w:t>
            </w: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הוכח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באופן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מובהק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במחקרים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אפידמיולוגיים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A847F6" w14:paraId="4B62ABEB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02A2B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גישה לראיות מדעיות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5E92DC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מחמירה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ומדוקדקת</w:t>
            </w:r>
            <w:r>
              <w:rPr>
                <w:sz w:val="20"/>
                <w:szCs w:val="20"/>
                <w:rtl/>
              </w:rPr>
              <w:t>:</w:t>
            </w:r>
          </w:p>
          <w:p w14:paraId="7F34B039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דרישה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לראיות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אפידמיולוגיות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ומדעיות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איכותיות</w:t>
            </w:r>
            <w:r>
              <w:rPr>
                <w:sz w:val="20"/>
                <w:szCs w:val="20"/>
                <w:rtl/>
              </w:rPr>
              <w:t>.</w:t>
            </w:r>
          </w:p>
          <w:p w14:paraId="235984A7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הדגשת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מגבלות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תיאורי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מקרים</w:t>
            </w:r>
            <w:r>
              <w:rPr>
                <w:sz w:val="20"/>
                <w:szCs w:val="20"/>
                <w:rtl/>
              </w:rPr>
              <w:t>".</w:t>
            </w:r>
          </w:p>
          <w:p w14:paraId="3C42BD94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בחינה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ביקורתית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תוקף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תיאוריות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המומחים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6FB878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גמישה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ואינדוקטיבית</w:t>
            </w:r>
            <w:r>
              <w:rPr>
                <w:sz w:val="20"/>
                <w:szCs w:val="20"/>
                <w:rtl/>
              </w:rPr>
              <w:t>:</w:t>
            </w:r>
          </w:p>
          <w:p w14:paraId="4404CE67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הכרה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ודאות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מדעית</w:t>
            </w:r>
            <w:r>
              <w:rPr>
                <w:sz w:val="20"/>
                <w:szCs w:val="20"/>
                <w:rtl/>
              </w:rPr>
              <w:t>.</w:t>
            </w:r>
          </w:p>
          <w:p w14:paraId="076F1419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אפשור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הסקה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אינדוקטיבית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בסיס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מכלול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ראיות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נסיבתיות</w:t>
            </w:r>
            <w:r>
              <w:rPr>
                <w:sz w:val="20"/>
                <w:szCs w:val="20"/>
                <w:rtl/>
              </w:rPr>
              <w:t xml:space="preserve"> (</w:t>
            </w:r>
            <w:r>
              <w:rPr>
                <w:sz w:val="20"/>
                <w:szCs w:val="20"/>
                <w:rtl/>
                <w:lang w:bidi="he-IL"/>
              </w:rPr>
              <w:t>ניסיון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חיים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והיגיון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בריא</w:t>
            </w:r>
            <w:r>
              <w:rPr>
                <w:sz w:val="20"/>
                <w:szCs w:val="20"/>
                <w:rtl/>
              </w:rPr>
              <w:t>).</w:t>
            </w:r>
          </w:p>
        </w:tc>
      </w:tr>
      <w:tr w:rsidR="00A847F6" w14:paraId="6657C510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A2FFD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סטנדרט קש"ס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BFB9AD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רף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גבוה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ישיר</w:t>
            </w:r>
            <w:r>
              <w:rPr>
                <w:sz w:val="20"/>
                <w:szCs w:val="20"/>
                <w:rtl/>
              </w:rPr>
              <w:t>:</w:t>
            </w:r>
          </w:p>
          <w:p w14:paraId="4543079A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דרישה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להוכחה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מדעית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ואפידמיולוגית</w:t>
            </w:r>
            <w:r>
              <w:rPr>
                <w:sz w:val="20"/>
                <w:szCs w:val="20"/>
                <w:rtl/>
              </w:rPr>
              <w:t>.</w:t>
            </w:r>
          </w:p>
          <w:p w14:paraId="37876C0C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דחיית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נזק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ראייתי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ו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המזהם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משלם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להעברת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נטל</w:t>
            </w:r>
            <w:r>
              <w:rPr>
                <w:sz w:val="20"/>
                <w:szCs w:val="20"/>
                <w:rtl/>
              </w:rPr>
              <w:t>.</w:t>
            </w:r>
          </w:p>
          <w:p w14:paraId="6148DEAD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דרישה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להוכחת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תחלואת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יתר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כתנאי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מקדים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להעברת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נטל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937647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רף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נמוך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יותר</w:t>
            </w:r>
            <w:r>
              <w:rPr>
                <w:sz w:val="20"/>
                <w:szCs w:val="20"/>
                <w:rtl/>
              </w:rPr>
              <w:t xml:space="preserve"> (</w:t>
            </w:r>
            <w:r>
              <w:rPr>
                <w:sz w:val="20"/>
                <w:szCs w:val="20"/>
                <w:rtl/>
                <w:lang w:bidi="he-IL"/>
              </w:rPr>
              <w:t>אינדוקטיבי</w:t>
            </w:r>
            <w:r>
              <w:rPr>
                <w:sz w:val="20"/>
                <w:szCs w:val="20"/>
                <w:rtl/>
              </w:rPr>
              <w:t>):</w:t>
            </w:r>
          </w:p>
          <w:p w14:paraId="0B2D5D0F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צירוף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גורמים</w:t>
            </w:r>
            <w:r>
              <w:rPr>
                <w:sz w:val="20"/>
                <w:szCs w:val="20"/>
                <w:rtl/>
              </w:rPr>
              <w:t xml:space="preserve"> - </w:t>
            </w:r>
            <w:r>
              <w:rPr>
                <w:sz w:val="20"/>
                <w:szCs w:val="20"/>
                <w:rtl/>
                <w:lang w:bidi="he-IL"/>
              </w:rPr>
              <w:t>מסרטנות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ידועה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אסבסט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מנגנון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ביולוגי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סביר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חשיפה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תעסוקתית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משמעותית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גיל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צעיר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בהתפרצות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ו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קלאסטר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מקרי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סרטן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באותו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מקום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עבודה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A847F6" w14:paraId="715F8D5B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2FF4FE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עדויות מומחים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D6899E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העדפת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מומחי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ההגנה</w:t>
            </w:r>
            <w:r>
              <w:rPr>
                <w:sz w:val="20"/>
                <w:szCs w:val="20"/>
                <w:rtl/>
              </w:rPr>
              <w:t>:</w:t>
            </w:r>
          </w:p>
          <w:p w14:paraId="736A47F7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תיאוריות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התובעים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נמצאו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חסרות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בסיס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מדעי</w:t>
            </w:r>
            <w:r>
              <w:rPr>
                <w:sz w:val="20"/>
                <w:szCs w:val="20"/>
                <w:rtl/>
              </w:rPr>
              <w:t>.</w:t>
            </w:r>
          </w:p>
          <w:p w14:paraId="4F57B934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</w:rPr>
              <w:t>אישור העדפת הערכאות הקודמות.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68DE13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קבלת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מומחי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התובע</w:t>
            </w:r>
            <w:r>
              <w:rPr>
                <w:sz w:val="20"/>
                <w:szCs w:val="20"/>
                <w:rtl/>
              </w:rPr>
              <w:t>:</w:t>
            </w:r>
          </w:p>
          <w:p w14:paraId="191C651B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שהסתמכו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תיאורי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מקרים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ומנגנון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ביולוגי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סביר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גם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תמיכה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סטטיסטית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רחבה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A847F6" w14:paraId="4B1A5DBD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EC002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העברת נטל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D918EB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נדחתה</w:t>
            </w:r>
            <w:r>
              <w:rPr>
                <w:sz w:val="20"/>
                <w:szCs w:val="20"/>
                <w:rtl/>
              </w:rPr>
              <w:t>:</w:t>
            </w:r>
          </w:p>
          <w:p w14:paraId="149DC385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נטל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הוכחת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נשאר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התובעים</w:t>
            </w:r>
            <w:r>
              <w:rPr>
                <w:sz w:val="20"/>
                <w:szCs w:val="20"/>
                <w:rtl/>
              </w:rPr>
              <w:t>.</w:t>
            </w:r>
          </w:p>
          <w:p w14:paraId="0362781F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דחיית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הטיה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חוזרת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עקב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היעדר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תחלואת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יתר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והטרוגניות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המקרים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6F694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העברה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מובלעת</w:t>
            </w:r>
            <w:r>
              <w:rPr>
                <w:sz w:val="20"/>
                <w:szCs w:val="20"/>
                <w:rtl/>
              </w:rPr>
              <w:t>:</w:t>
            </w:r>
          </w:p>
          <w:p w14:paraId="674E8A3E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ההדגשה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ראיות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נסיבתיות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וכישלון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הנתבעים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להפריך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קלאסטר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הורידו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בפועל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הנטל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מהתובע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A847F6" w14:paraId="062AA786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B071B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תפקיד "קלאסטר" המקרים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9C82C7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נדחה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כבלתי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מוכח</w:t>
            </w:r>
            <w:r>
              <w:rPr>
                <w:sz w:val="20"/>
                <w:szCs w:val="20"/>
                <w:rtl/>
              </w:rPr>
              <w:t>:</w:t>
            </w:r>
          </w:p>
          <w:p w14:paraId="345202AE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טענות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סרטן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בקרב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עובדים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אחרים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נמצאו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חסרות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תיעוד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רפואי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הולם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וספציפי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3DA6C0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ראיה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נסיבתית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מכרעת</w:t>
            </w:r>
            <w:r>
              <w:rPr>
                <w:sz w:val="20"/>
                <w:szCs w:val="20"/>
                <w:rtl/>
              </w:rPr>
              <w:t>:</w:t>
            </w:r>
          </w:p>
          <w:p w14:paraId="5D32EFE9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הממצא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</w:t>
            </w:r>
            <w:r>
              <w:rPr>
                <w:sz w:val="20"/>
                <w:szCs w:val="20"/>
                <w:rtl/>
              </w:rPr>
              <w:t xml:space="preserve">-6 </w:t>
            </w:r>
            <w:r>
              <w:rPr>
                <w:sz w:val="20"/>
                <w:szCs w:val="20"/>
                <w:rtl/>
                <w:lang w:bidi="he-IL"/>
              </w:rPr>
              <w:t>מתוך</w:t>
            </w:r>
            <w:r>
              <w:rPr>
                <w:sz w:val="20"/>
                <w:szCs w:val="20"/>
                <w:rtl/>
              </w:rPr>
              <w:t xml:space="preserve"> 14 </w:t>
            </w:r>
            <w:r>
              <w:rPr>
                <w:sz w:val="20"/>
                <w:szCs w:val="20"/>
                <w:rtl/>
                <w:lang w:bidi="he-IL"/>
              </w:rPr>
              <w:t>עובדים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באותו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מוסך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מתו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מסרטן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נחשב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לראיה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משמעותית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התומכת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בקשר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סיבתי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A847F6" w14:paraId="47D53469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9660B" w14:textId="77777777" w:rsidR="00A847F6" w:rsidRDefault="00A847F6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פילוסופיה שיפוטית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7C8DD6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דגש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קפדנות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מדעית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הוכחה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ישירה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וודאות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משפטית</w:t>
            </w:r>
            <w:r>
              <w:rPr>
                <w:sz w:val="20"/>
                <w:szCs w:val="20"/>
                <w:rtl/>
              </w:rPr>
              <w:t>.</w:t>
            </w:r>
          </w:p>
          <w:p w14:paraId="285A1C6A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הסתייגות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מהרחבת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אחריות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נזיקית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ראיות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מדעיות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חזקות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במיוחד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בנזיקין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המוניים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00E7E6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דגש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צדק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היגיון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בריא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והגנה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יחידים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מסיכונים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ידועים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בתנאי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ודאות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מדעית</w:t>
            </w:r>
            <w:r>
              <w:rPr>
                <w:sz w:val="20"/>
                <w:szCs w:val="20"/>
                <w:rtl/>
              </w:rPr>
              <w:t>.</w:t>
            </w:r>
          </w:p>
          <w:p w14:paraId="51CD30C7" w14:textId="77777777" w:rsidR="00A847F6" w:rsidRDefault="00A847F6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נכונות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להסיק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מראיות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נסיבתיות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חזקות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</w:tbl>
    <w:p w14:paraId="59486C1F" w14:textId="77777777" w:rsidR="00A847F6" w:rsidRDefault="00A847F6" w:rsidP="00A847F6">
      <w:pPr>
        <w:spacing w:after="200"/>
      </w:pPr>
    </w:p>
    <w:p w14:paraId="4A68C225" w14:textId="7664E175" w:rsidR="00A847F6" w:rsidRDefault="00A847F6" w:rsidP="00A847F6">
      <w:pPr>
        <w:bidi/>
        <w:spacing w:before="240" w:after="120"/>
        <w:outlineLvl w:val="2"/>
      </w:pPr>
      <w:r>
        <w:rPr>
          <w:b/>
          <w:bCs/>
          <w:color w:val="2F5496"/>
          <w:sz w:val="26"/>
          <w:szCs w:val="26"/>
          <w:rtl/>
          <w:lang w:bidi="he-IL"/>
        </w:rPr>
        <w:lastRenderedPageBreak/>
        <w:t>תובנה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מרכזית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מהניתוח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ה</w:t>
      </w:r>
      <w:r w:rsidR="00686A0B">
        <w:rPr>
          <w:rFonts w:hint="cs"/>
          <w:b/>
          <w:bCs/>
          <w:color w:val="2F5496"/>
          <w:sz w:val="26"/>
          <w:szCs w:val="26"/>
          <w:rtl/>
          <w:lang w:bidi="he-IL"/>
        </w:rPr>
        <w:t>ראשון</w:t>
      </w:r>
    </w:p>
    <w:p w14:paraId="2FECD9F6" w14:textId="3CA9754B" w:rsidR="00A847F6" w:rsidRDefault="00A847F6" w:rsidP="00A847F6">
      <w:pPr>
        <w:bidi/>
        <w:spacing w:after="120" w:line="360" w:lineRule="auto"/>
      </w:pPr>
      <w:r>
        <w:rPr>
          <w:rtl/>
          <w:lang w:bidi="he-IL"/>
        </w:rPr>
        <w:t>גם</w:t>
      </w:r>
      <w:r>
        <w:rPr>
          <w:rtl/>
        </w:rPr>
        <w:t xml:space="preserve"> </w:t>
      </w:r>
      <w:r>
        <w:rPr>
          <w:rtl/>
          <w:lang w:bidi="he-IL"/>
        </w:rPr>
        <w:t>כאן</w:t>
      </w:r>
      <w:r>
        <w:rPr>
          <w:rtl/>
        </w:rPr>
        <w:t xml:space="preserve">, </w:t>
      </w:r>
      <w:r>
        <w:rPr>
          <w:rtl/>
          <w:lang w:bidi="he-IL"/>
        </w:rPr>
        <w:t>הסתירה</w:t>
      </w:r>
      <w:r>
        <w:rPr>
          <w:rtl/>
        </w:rPr>
        <w:t xml:space="preserve"> </w:t>
      </w:r>
      <w:r>
        <w:rPr>
          <w:rtl/>
          <w:lang w:bidi="he-IL"/>
        </w:rPr>
        <w:t>לכאורה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פסקי</w:t>
      </w:r>
      <w:r>
        <w:rPr>
          <w:rtl/>
        </w:rPr>
        <w:t xml:space="preserve"> </w:t>
      </w:r>
      <w:r>
        <w:rPr>
          <w:rtl/>
          <w:lang w:bidi="he-IL"/>
        </w:rPr>
        <w:t>הדין</w:t>
      </w:r>
      <w:r>
        <w:rPr>
          <w:rtl/>
        </w:rPr>
        <w:t xml:space="preserve"> </w:t>
      </w:r>
      <w:r>
        <w:rPr>
          <w:rtl/>
          <w:lang w:bidi="he-IL"/>
        </w:rPr>
        <w:t>משקפת</w:t>
      </w:r>
      <w:r>
        <w:rPr>
          <w:rtl/>
        </w:rPr>
        <w:t xml:space="preserve"> </w:t>
      </w:r>
      <w:r>
        <w:rPr>
          <w:b/>
          <w:bCs/>
          <w:rtl/>
          <w:lang w:bidi="he-IL"/>
        </w:rPr>
        <w:t>הבדלי</w:t>
      </w:r>
      <w:r>
        <w:rPr>
          <w:b/>
          <w:bCs/>
          <w:rtl/>
        </w:rPr>
        <w:t xml:space="preserve"> </w:t>
      </w:r>
      <w:r w:rsidR="00004C82">
        <w:rPr>
          <w:rFonts w:hint="cs"/>
          <w:b/>
          <w:bCs/>
          <w:rtl/>
          <w:lang w:bidi="he-IL"/>
        </w:rPr>
        <w:t>גישה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משפטית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בנוגע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לשאלת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הקש</w:t>
      </w:r>
      <w:r>
        <w:rPr>
          <w:b/>
          <w:bCs/>
          <w:rtl/>
        </w:rPr>
        <w:t>"</w:t>
      </w:r>
      <w:r>
        <w:rPr>
          <w:b/>
          <w:bCs/>
          <w:rtl/>
          <w:lang w:bidi="he-IL"/>
        </w:rPr>
        <w:t>ס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באי</w:t>
      </w:r>
      <w:r>
        <w:rPr>
          <w:b/>
          <w:bCs/>
          <w:rtl/>
        </w:rPr>
        <w:t>-</w:t>
      </w:r>
      <w:r>
        <w:rPr>
          <w:b/>
          <w:bCs/>
          <w:rtl/>
          <w:lang w:bidi="he-IL"/>
        </w:rPr>
        <w:t>ודאות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מדעית</w:t>
      </w:r>
      <w:r>
        <w:rPr>
          <w:rtl/>
        </w:rPr>
        <w:t xml:space="preserve">. </w:t>
      </w:r>
      <w:r>
        <w:rPr>
          <w:rtl/>
          <w:lang w:bidi="he-IL"/>
        </w:rPr>
        <w:t>פרשת</w:t>
      </w:r>
      <w:r>
        <w:rPr>
          <w:rtl/>
        </w:rPr>
        <w:t xml:space="preserve"> </w:t>
      </w:r>
      <w:r>
        <w:rPr>
          <w:rtl/>
          <w:lang w:bidi="he-IL"/>
        </w:rPr>
        <w:t>קרישוב</w:t>
      </w:r>
      <w:r>
        <w:rPr>
          <w:rtl/>
        </w:rPr>
        <w:t xml:space="preserve"> (2004) </w:t>
      </w:r>
      <w:r>
        <w:rPr>
          <w:rtl/>
          <w:lang w:bidi="he-IL"/>
        </w:rPr>
        <w:t>אימצה</w:t>
      </w:r>
      <w:r>
        <w:rPr>
          <w:rtl/>
        </w:rPr>
        <w:t xml:space="preserve"> </w:t>
      </w:r>
      <w:r>
        <w:rPr>
          <w:rtl/>
          <w:lang w:bidi="he-IL"/>
        </w:rPr>
        <w:t>גישה</w:t>
      </w:r>
      <w:r>
        <w:rPr>
          <w:rtl/>
        </w:rPr>
        <w:t xml:space="preserve"> </w:t>
      </w:r>
      <w:r>
        <w:rPr>
          <w:rtl/>
          <w:lang w:bidi="he-IL"/>
        </w:rPr>
        <w:t>אינדוקטיבית</w:t>
      </w:r>
      <w:r>
        <w:rPr>
          <w:rtl/>
        </w:rPr>
        <w:t xml:space="preserve">, </w:t>
      </w:r>
      <w:r>
        <w:rPr>
          <w:rtl/>
          <w:lang w:bidi="he-IL"/>
        </w:rPr>
        <w:t>המאפשרת</w:t>
      </w:r>
      <w:r>
        <w:rPr>
          <w:rtl/>
        </w:rPr>
        <w:t xml:space="preserve"> </w:t>
      </w:r>
      <w:r>
        <w:rPr>
          <w:rtl/>
          <w:lang w:bidi="he-IL"/>
        </w:rPr>
        <w:t>הסקת</w:t>
      </w:r>
      <w:r>
        <w:rPr>
          <w:rtl/>
        </w:rPr>
        <w:t xml:space="preserve"> </w:t>
      </w:r>
      <w:r>
        <w:rPr>
          <w:rtl/>
          <w:lang w:bidi="he-IL"/>
        </w:rPr>
        <w:t>קש</w:t>
      </w:r>
      <w:r>
        <w:rPr>
          <w:rtl/>
        </w:rPr>
        <w:t>"</w:t>
      </w:r>
      <w:r>
        <w:rPr>
          <w:rtl/>
          <w:lang w:bidi="he-IL"/>
        </w:rPr>
        <w:t>ס</w:t>
      </w:r>
      <w:r>
        <w:rPr>
          <w:rtl/>
        </w:rPr>
        <w:t xml:space="preserve"> </w:t>
      </w:r>
      <w:r>
        <w:rPr>
          <w:rtl/>
          <w:lang w:bidi="he-IL"/>
        </w:rPr>
        <w:t>מצירוף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ראיות</w:t>
      </w:r>
      <w:r>
        <w:rPr>
          <w:rtl/>
        </w:rPr>
        <w:t xml:space="preserve"> </w:t>
      </w:r>
      <w:r>
        <w:rPr>
          <w:rtl/>
          <w:lang w:bidi="he-IL"/>
        </w:rPr>
        <w:t>נסיבתיות</w:t>
      </w:r>
      <w:r>
        <w:rPr>
          <w:rtl/>
        </w:rPr>
        <w:t xml:space="preserve"> </w:t>
      </w:r>
      <w:r>
        <w:rPr>
          <w:rtl/>
          <w:lang w:bidi="he-IL"/>
        </w:rPr>
        <w:t>חזקות</w:t>
      </w:r>
      <w:r>
        <w:rPr>
          <w:rtl/>
        </w:rPr>
        <w:t xml:space="preserve">. </w:t>
      </w:r>
      <w:r>
        <w:rPr>
          <w:rtl/>
          <w:lang w:bidi="he-IL"/>
        </w:rPr>
        <w:t>פרשת</w:t>
      </w:r>
      <w:r>
        <w:rPr>
          <w:rtl/>
        </w:rPr>
        <w:t xml:space="preserve"> </w:t>
      </w:r>
      <w:r>
        <w:rPr>
          <w:rtl/>
          <w:lang w:bidi="he-IL"/>
        </w:rPr>
        <w:t>הקישון</w:t>
      </w:r>
      <w:r>
        <w:rPr>
          <w:rtl/>
        </w:rPr>
        <w:t xml:space="preserve"> (2015) </w:t>
      </w:r>
      <w:r>
        <w:rPr>
          <w:rtl/>
          <w:lang w:bidi="he-IL"/>
        </w:rPr>
        <w:t>אימצה</w:t>
      </w:r>
      <w:r>
        <w:rPr>
          <w:rtl/>
        </w:rPr>
        <w:t xml:space="preserve"> </w:t>
      </w:r>
      <w:r>
        <w:rPr>
          <w:rtl/>
          <w:lang w:bidi="he-IL"/>
        </w:rPr>
        <w:t>גישה</w:t>
      </w:r>
      <w:r>
        <w:rPr>
          <w:rtl/>
        </w:rPr>
        <w:t xml:space="preserve"> </w:t>
      </w:r>
      <w:r>
        <w:rPr>
          <w:rtl/>
          <w:lang w:bidi="he-IL"/>
        </w:rPr>
        <w:t>מחמירה</w:t>
      </w:r>
      <w:r>
        <w:rPr>
          <w:rtl/>
        </w:rPr>
        <w:t xml:space="preserve"> </w:t>
      </w:r>
      <w:r>
        <w:rPr>
          <w:rtl/>
          <w:lang w:bidi="he-IL"/>
        </w:rPr>
        <w:t>יותר</w:t>
      </w:r>
      <w:r>
        <w:rPr>
          <w:rtl/>
        </w:rPr>
        <w:t xml:space="preserve">, </w:t>
      </w:r>
      <w:r>
        <w:rPr>
          <w:rtl/>
          <w:lang w:bidi="he-IL"/>
        </w:rPr>
        <w:t>הדורשת</w:t>
      </w:r>
      <w:r>
        <w:rPr>
          <w:rtl/>
        </w:rPr>
        <w:t xml:space="preserve"> </w:t>
      </w:r>
      <w:r>
        <w:rPr>
          <w:rtl/>
          <w:lang w:bidi="he-IL"/>
        </w:rPr>
        <w:t>ראיות</w:t>
      </w:r>
      <w:r>
        <w:rPr>
          <w:rtl/>
        </w:rPr>
        <w:t xml:space="preserve"> </w:t>
      </w:r>
      <w:r>
        <w:rPr>
          <w:rtl/>
          <w:lang w:bidi="he-IL"/>
        </w:rPr>
        <w:t>אפידמיולוגיות</w:t>
      </w:r>
      <w:r>
        <w:rPr>
          <w:rtl/>
        </w:rPr>
        <w:t xml:space="preserve"> </w:t>
      </w:r>
      <w:r>
        <w:rPr>
          <w:rtl/>
          <w:lang w:bidi="he-IL"/>
        </w:rPr>
        <w:t>מובהקות</w:t>
      </w:r>
      <w:r>
        <w:rPr>
          <w:rtl/>
        </w:rPr>
        <w:t>.</w:t>
      </w:r>
    </w:p>
    <w:p w14:paraId="2C728803" w14:textId="4A6DDDFB" w:rsidR="00A847F6" w:rsidRDefault="00A847F6" w:rsidP="00A847F6">
      <w:pPr>
        <w:bidi/>
        <w:spacing w:after="120" w:line="360" w:lineRule="auto"/>
        <w:rPr>
          <w:rtl/>
        </w:rPr>
      </w:pPr>
      <w:r>
        <w:rPr>
          <w:rtl/>
          <w:lang w:bidi="he-IL"/>
        </w:rPr>
        <w:t>ההבדל</w:t>
      </w:r>
      <w:r>
        <w:rPr>
          <w:rtl/>
        </w:rPr>
        <w:t xml:space="preserve"> </w:t>
      </w:r>
      <w:r>
        <w:rPr>
          <w:rtl/>
          <w:lang w:bidi="he-IL"/>
        </w:rPr>
        <w:t>אינו</w:t>
      </w:r>
      <w:r>
        <w:rPr>
          <w:rtl/>
        </w:rPr>
        <w:t xml:space="preserve"> </w:t>
      </w:r>
      <w:r>
        <w:rPr>
          <w:rtl/>
          <w:lang w:bidi="he-IL"/>
        </w:rPr>
        <w:t>שגיאה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אחד</w:t>
      </w:r>
      <w:r>
        <w:rPr>
          <w:rtl/>
        </w:rPr>
        <w:t xml:space="preserve"> </w:t>
      </w:r>
      <w:r>
        <w:rPr>
          <w:rtl/>
          <w:lang w:bidi="he-IL"/>
        </w:rPr>
        <w:t>הצדדים</w:t>
      </w:r>
      <w:r>
        <w:rPr>
          <w:rtl/>
        </w:rPr>
        <w:t xml:space="preserve">. </w:t>
      </w:r>
      <w:r w:rsidR="00004C82">
        <w:rPr>
          <w:rFonts w:hint="cs"/>
          <w:rtl/>
          <w:lang w:bidi="he-IL"/>
        </w:rPr>
        <w:t>נראה ש</w:t>
      </w:r>
      <w:r>
        <w:rPr>
          <w:rtl/>
          <w:lang w:bidi="he-IL"/>
        </w:rPr>
        <w:t>הוא</w:t>
      </w:r>
      <w:r>
        <w:rPr>
          <w:rtl/>
        </w:rPr>
        <w:t xml:space="preserve"> </w:t>
      </w:r>
      <w:r>
        <w:rPr>
          <w:rtl/>
          <w:lang w:bidi="he-IL"/>
        </w:rPr>
        <w:t>משקף</w:t>
      </w:r>
      <w:r>
        <w:rPr>
          <w:rtl/>
        </w:rPr>
        <w:t xml:space="preserve"> </w:t>
      </w:r>
      <w:r>
        <w:rPr>
          <w:b/>
          <w:bCs/>
          <w:rtl/>
          <w:lang w:bidi="he-IL"/>
        </w:rPr>
        <w:t>התלבטות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שיפוטית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מתמשכת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ולגיטימית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שני</w:t>
      </w:r>
      <w:r>
        <w:rPr>
          <w:rtl/>
        </w:rPr>
        <w:t xml:space="preserve"> </w:t>
      </w:r>
      <w:r>
        <w:rPr>
          <w:rtl/>
          <w:lang w:bidi="he-IL"/>
        </w:rPr>
        <w:t>ערכים</w:t>
      </w:r>
      <w:r>
        <w:rPr>
          <w:rtl/>
        </w:rPr>
        <w:t xml:space="preserve"> </w:t>
      </w:r>
      <w:r>
        <w:rPr>
          <w:rtl/>
          <w:lang w:bidi="he-IL"/>
        </w:rPr>
        <w:t>מתחרים</w:t>
      </w:r>
      <w:r>
        <w:rPr>
          <w:rtl/>
        </w:rPr>
        <w:t xml:space="preserve">: </w:t>
      </w:r>
      <w:r>
        <w:rPr>
          <w:rtl/>
          <w:lang w:bidi="he-IL"/>
        </w:rPr>
        <w:t>מצד</w:t>
      </w:r>
      <w:r>
        <w:rPr>
          <w:rtl/>
        </w:rPr>
        <w:t xml:space="preserve"> </w:t>
      </w:r>
      <w:r>
        <w:rPr>
          <w:rtl/>
          <w:lang w:bidi="he-IL"/>
        </w:rPr>
        <w:t>אחד</w:t>
      </w:r>
      <w:r>
        <w:rPr>
          <w:rtl/>
        </w:rPr>
        <w:t xml:space="preserve">,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להגן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תובעים</w:t>
      </w:r>
      <w:r>
        <w:rPr>
          <w:rtl/>
        </w:rPr>
        <w:t xml:space="preserve"> </w:t>
      </w:r>
      <w:r>
        <w:rPr>
          <w:rtl/>
          <w:lang w:bidi="he-IL"/>
        </w:rPr>
        <w:t>שנפגעו</w:t>
      </w:r>
      <w:r>
        <w:rPr>
          <w:rtl/>
        </w:rPr>
        <w:t xml:space="preserve"> </w:t>
      </w:r>
      <w:r>
        <w:rPr>
          <w:rtl/>
          <w:lang w:bidi="he-IL"/>
        </w:rPr>
        <w:t>מחשיפות</w:t>
      </w:r>
      <w:r>
        <w:rPr>
          <w:rtl/>
        </w:rPr>
        <w:t xml:space="preserve"> </w:t>
      </w:r>
      <w:r>
        <w:rPr>
          <w:rtl/>
          <w:lang w:bidi="he-IL"/>
        </w:rPr>
        <w:t>סביבתיות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תעסוקתיות</w:t>
      </w:r>
      <w:r>
        <w:rPr>
          <w:rtl/>
        </w:rPr>
        <w:t xml:space="preserve"> </w:t>
      </w:r>
      <w:r>
        <w:rPr>
          <w:rtl/>
          <w:lang w:bidi="he-IL"/>
        </w:rPr>
        <w:t>בתנאים</w:t>
      </w:r>
      <w:r>
        <w:rPr>
          <w:rtl/>
        </w:rPr>
        <w:t xml:space="preserve"> </w:t>
      </w:r>
      <w:r>
        <w:rPr>
          <w:rtl/>
          <w:lang w:bidi="he-IL"/>
        </w:rPr>
        <w:t>שבהם</w:t>
      </w:r>
      <w:r>
        <w:rPr>
          <w:rtl/>
        </w:rPr>
        <w:t xml:space="preserve"> </w:t>
      </w:r>
      <w:r>
        <w:rPr>
          <w:rtl/>
          <w:lang w:bidi="he-IL"/>
        </w:rPr>
        <w:t>הוכחה</w:t>
      </w:r>
      <w:r>
        <w:rPr>
          <w:rtl/>
        </w:rPr>
        <w:t xml:space="preserve"> </w:t>
      </w:r>
      <w:r>
        <w:rPr>
          <w:rtl/>
          <w:lang w:bidi="he-IL"/>
        </w:rPr>
        <w:t>מדעית</w:t>
      </w:r>
      <w:r>
        <w:rPr>
          <w:rtl/>
        </w:rPr>
        <w:t xml:space="preserve"> </w:t>
      </w:r>
      <w:r>
        <w:rPr>
          <w:rtl/>
          <w:lang w:bidi="he-IL"/>
        </w:rPr>
        <w:t>מובהקת</w:t>
      </w:r>
      <w:r>
        <w:rPr>
          <w:rtl/>
        </w:rPr>
        <w:t xml:space="preserve"> </w:t>
      </w:r>
      <w:r>
        <w:rPr>
          <w:rtl/>
          <w:lang w:bidi="he-IL"/>
        </w:rPr>
        <w:t>קשה</w:t>
      </w:r>
      <w:r>
        <w:rPr>
          <w:rtl/>
        </w:rPr>
        <w:t xml:space="preserve"> </w:t>
      </w:r>
      <w:r>
        <w:rPr>
          <w:rtl/>
          <w:lang w:bidi="he-IL"/>
        </w:rPr>
        <w:t>להשגה</w:t>
      </w:r>
      <w:r>
        <w:rPr>
          <w:rtl/>
        </w:rPr>
        <w:t xml:space="preserve">; </w:t>
      </w:r>
      <w:r>
        <w:rPr>
          <w:rtl/>
          <w:lang w:bidi="he-IL"/>
        </w:rPr>
        <w:t>ומצד</w:t>
      </w:r>
      <w:r>
        <w:rPr>
          <w:rtl/>
        </w:rPr>
        <w:t xml:space="preserve"> </w:t>
      </w:r>
      <w:r>
        <w:rPr>
          <w:rtl/>
          <w:lang w:bidi="he-IL"/>
        </w:rPr>
        <w:t>שני</w:t>
      </w:r>
      <w:r>
        <w:rPr>
          <w:rtl/>
        </w:rPr>
        <w:t xml:space="preserve">,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לבסס</w:t>
      </w:r>
      <w:r>
        <w:rPr>
          <w:rtl/>
        </w:rPr>
        <w:t xml:space="preserve"> </w:t>
      </w:r>
      <w:r>
        <w:rPr>
          <w:rtl/>
          <w:lang w:bidi="he-IL"/>
        </w:rPr>
        <w:t>פסיקה</w:t>
      </w:r>
      <w:r>
        <w:rPr>
          <w:rtl/>
        </w:rPr>
        <w:t xml:space="preserve"> </w:t>
      </w:r>
      <w:r>
        <w:rPr>
          <w:rtl/>
          <w:lang w:bidi="he-IL"/>
        </w:rPr>
        <w:t>אזרחית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ראיות</w:t>
      </w:r>
      <w:r>
        <w:rPr>
          <w:rtl/>
        </w:rPr>
        <w:t xml:space="preserve"> </w:t>
      </w:r>
      <w:r>
        <w:rPr>
          <w:rtl/>
          <w:lang w:bidi="he-IL"/>
        </w:rPr>
        <w:t>מהימנות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השערות</w:t>
      </w:r>
      <w:r>
        <w:rPr>
          <w:rtl/>
        </w:rPr>
        <w:t>.</w:t>
      </w:r>
    </w:p>
    <w:p w14:paraId="2873480D" w14:textId="1FBC9EF3" w:rsidR="00C24913" w:rsidRDefault="00C24913" w:rsidP="00C24913">
      <w:pPr>
        <w:bidi/>
        <w:spacing w:after="120" w:line="360" w:lineRule="auto"/>
        <w:rPr>
          <w:rtl/>
          <w:lang w:bidi="he-IL"/>
        </w:rPr>
      </w:pPr>
      <w:r>
        <w:rPr>
          <w:rFonts w:hint="cs"/>
          <w:rtl/>
          <w:lang w:bidi="he-IL"/>
        </w:rPr>
        <w:t>ה</w:t>
      </w:r>
      <w:r>
        <w:rPr>
          <w:rFonts w:hint="cs"/>
          <w:rtl/>
          <w:lang w:bidi="he-IL"/>
        </w:rPr>
        <w:t>דיון המלא מול כלי ה-</w:t>
      </w:r>
      <w:r>
        <w:rPr>
          <w:rFonts w:hint="cs"/>
          <w:lang w:bidi="he-IL"/>
        </w:rPr>
        <w:t>AI</w:t>
      </w:r>
      <w:r>
        <w:rPr>
          <w:rFonts w:hint="cs"/>
          <w:rtl/>
          <w:lang w:bidi="he-IL"/>
        </w:rPr>
        <w:t>,</w:t>
      </w:r>
      <w:r>
        <w:rPr>
          <w:rFonts w:hint="cs"/>
          <w:rtl/>
          <w:lang w:bidi="he-IL"/>
        </w:rPr>
        <w:t xml:space="preserve"> </w:t>
      </w:r>
      <w:r>
        <w:rPr>
          <w:rFonts w:hint="cs"/>
          <w:rtl/>
          <w:lang w:bidi="he-IL"/>
        </w:rPr>
        <w:t xml:space="preserve">במקרה זה ובמקרה הנידון בהמשך, </w:t>
      </w:r>
      <w:r>
        <w:rPr>
          <w:rFonts w:hint="cs"/>
          <w:rtl/>
          <w:lang w:bidi="he-IL"/>
        </w:rPr>
        <w:t xml:space="preserve">נמצא בקישור: </w:t>
      </w:r>
    </w:p>
    <w:p w14:paraId="699FD6E3" w14:textId="77777777" w:rsidR="00C24913" w:rsidRDefault="00C24913" w:rsidP="00C24913">
      <w:pPr>
        <w:bidi/>
        <w:spacing w:after="120" w:line="360" w:lineRule="auto"/>
        <w:rPr>
          <w:rtl/>
          <w:lang w:bidi="he-IL"/>
        </w:rPr>
      </w:pPr>
      <w:hyperlink r:id="rId7" w:history="1">
        <w:r w:rsidRPr="00AF070E">
          <w:rPr>
            <w:rStyle w:val="Hyperlink"/>
            <w:lang w:bidi="he-IL"/>
          </w:rPr>
          <w:t>https://chat.chatbot.app/chats/GT32OaZJXd6ftAuKXxi4?model=superbot</w:t>
        </w:r>
      </w:hyperlink>
    </w:p>
    <w:p w14:paraId="6D4919E5" w14:textId="77777777" w:rsidR="00C24913" w:rsidRDefault="00C24913" w:rsidP="00C24913">
      <w:pPr>
        <w:bidi/>
        <w:spacing w:after="120" w:line="360" w:lineRule="auto"/>
        <w:rPr>
          <w:lang w:bidi="he-IL"/>
        </w:rPr>
      </w:pPr>
    </w:p>
    <w:p w14:paraId="15E29D6E" w14:textId="0F947971" w:rsidR="00686A0B" w:rsidRDefault="00686A0B" w:rsidP="00686A0B">
      <w:pPr>
        <w:bidi/>
        <w:spacing w:before="300" w:after="180"/>
        <w:outlineLvl w:val="1"/>
      </w:pPr>
      <w:r>
        <w:rPr>
          <w:rFonts w:hint="cs"/>
          <w:b/>
          <w:bCs/>
          <w:color w:val="2F5496"/>
          <w:sz w:val="28"/>
          <w:szCs w:val="28"/>
          <w:rtl/>
          <w:lang w:bidi="he-IL"/>
        </w:rPr>
        <w:t xml:space="preserve">ד. </w:t>
      </w:r>
      <w:r>
        <w:rPr>
          <w:b/>
          <w:bCs/>
          <w:color w:val="2F5496"/>
          <w:sz w:val="28"/>
          <w:szCs w:val="28"/>
          <w:rtl/>
          <w:lang w:bidi="he-IL"/>
        </w:rPr>
        <w:t>השוואה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בין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פסקי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דין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על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פרע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כתפיים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בלידה</w:t>
      </w:r>
    </w:p>
    <w:p w14:paraId="31BE5044" w14:textId="77777777" w:rsidR="00686A0B" w:rsidRDefault="00686A0B" w:rsidP="00686A0B">
      <w:pPr>
        <w:bidi/>
        <w:spacing w:before="240" w:after="120"/>
        <w:outlineLvl w:val="2"/>
      </w:pPr>
      <w:r>
        <w:rPr>
          <w:b/>
          <w:bCs/>
          <w:color w:val="2F5496"/>
          <w:sz w:val="26"/>
          <w:szCs w:val="26"/>
          <w:rtl/>
          <w:lang w:bidi="he-IL"/>
        </w:rPr>
        <w:t>רקע</w:t>
      </w:r>
    </w:p>
    <w:p w14:paraId="6D1A093B" w14:textId="77777777" w:rsidR="00686A0B" w:rsidRDefault="00686A0B" w:rsidP="00686A0B">
      <w:pPr>
        <w:bidi/>
        <w:spacing w:after="120" w:line="360" w:lineRule="auto"/>
      </w:pPr>
      <w:r>
        <w:rPr>
          <w:rtl/>
          <w:lang w:bidi="he-IL"/>
        </w:rPr>
        <w:t>שני</w:t>
      </w:r>
      <w:r>
        <w:rPr>
          <w:rtl/>
        </w:rPr>
        <w:t xml:space="preserve"> </w:t>
      </w:r>
      <w:r>
        <w:rPr>
          <w:rtl/>
          <w:lang w:bidi="he-IL"/>
        </w:rPr>
        <w:t>פסקי</w:t>
      </w:r>
      <w:r>
        <w:rPr>
          <w:rtl/>
        </w:rPr>
        <w:t xml:space="preserve"> </w:t>
      </w:r>
      <w:r>
        <w:rPr>
          <w:rtl/>
          <w:lang w:bidi="he-IL"/>
        </w:rPr>
        <w:t>הדין</w:t>
      </w:r>
      <w:r>
        <w:rPr>
          <w:rtl/>
        </w:rPr>
        <w:t xml:space="preserve"> </w:t>
      </w:r>
      <w:r>
        <w:rPr>
          <w:rtl/>
          <w:lang w:bidi="he-IL"/>
        </w:rPr>
        <w:t>עוסקים</w:t>
      </w:r>
      <w:r>
        <w:rPr>
          <w:rtl/>
        </w:rPr>
        <w:t xml:space="preserve"> </w:t>
      </w:r>
      <w:r>
        <w:rPr>
          <w:rtl/>
          <w:lang w:bidi="he-IL"/>
        </w:rPr>
        <w:t>בילודים</w:t>
      </w:r>
      <w:r>
        <w:rPr>
          <w:rtl/>
        </w:rPr>
        <w:t xml:space="preserve"> </w:t>
      </w:r>
      <w:r>
        <w:rPr>
          <w:rtl/>
          <w:lang w:bidi="he-IL"/>
        </w:rPr>
        <w:t>שסבלו</w:t>
      </w:r>
      <w:r>
        <w:rPr>
          <w:rtl/>
        </w:rPr>
        <w:t xml:space="preserve"> </w:t>
      </w:r>
      <w:r>
        <w:rPr>
          <w:rtl/>
          <w:lang w:bidi="he-IL"/>
        </w:rPr>
        <w:t>משיתוק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רקע</w:t>
      </w:r>
      <w:r>
        <w:rPr>
          <w:rtl/>
        </w:rPr>
        <w:t xml:space="preserve"> </w:t>
      </w:r>
      <w:r>
        <w:rPr>
          <w:rtl/>
          <w:lang w:bidi="he-IL"/>
        </w:rPr>
        <w:t>פרע</w:t>
      </w:r>
      <w:r>
        <w:rPr>
          <w:rtl/>
        </w:rPr>
        <w:t xml:space="preserve"> </w:t>
      </w:r>
      <w:r>
        <w:rPr>
          <w:rtl/>
          <w:lang w:bidi="he-IL"/>
        </w:rPr>
        <w:t>כתפיים</w:t>
      </w:r>
      <w:r>
        <w:rPr>
          <w:rtl/>
        </w:rPr>
        <w:t xml:space="preserve"> </w:t>
      </w:r>
      <w:r>
        <w:rPr>
          <w:rtl/>
          <w:lang w:bidi="he-IL"/>
        </w:rPr>
        <w:t>בלידה</w:t>
      </w:r>
      <w:r>
        <w:rPr>
          <w:rtl/>
        </w:rPr>
        <w:t xml:space="preserve"> (Erb's Palsy), </w:t>
      </w:r>
      <w:r>
        <w:rPr>
          <w:rtl/>
          <w:lang w:bidi="he-IL"/>
        </w:rPr>
        <w:t>כאשר</w:t>
      </w:r>
      <w:r>
        <w:rPr>
          <w:rtl/>
        </w:rPr>
        <w:t xml:space="preserve"> </w:t>
      </w:r>
      <w:r>
        <w:rPr>
          <w:rtl/>
          <w:lang w:bidi="he-IL"/>
        </w:rPr>
        <w:t>בשני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נטען</w:t>
      </w:r>
      <w:r>
        <w:rPr>
          <w:rtl/>
        </w:rPr>
        <w:t xml:space="preserve"> </w:t>
      </w:r>
      <w:r>
        <w:rPr>
          <w:rtl/>
          <w:lang w:bidi="he-IL"/>
        </w:rPr>
        <w:t>שהיה</w:t>
      </w:r>
      <w:r>
        <w:rPr>
          <w:rtl/>
        </w:rPr>
        <w:t xml:space="preserve"> </w:t>
      </w:r>
      <w:r>
        <w:rPr>
          <w:rtl/>
          <w:lang w:bidi="he-IL"/>
        </w:rPr>
        <w:t>צריך</w:t>
      </w:r>
      <w:r>
        <w:rPr>
          <w:rtl/>
        </w:rPr>
        <w:t xml:space="preserve"> </w:t>
      </w:r>
      <w:r>
        <w:rPr>
          <w:rtl/>
          <w:lang w:bidi="he-IL"/>
        </w:rPr>
        <w:t>לאבחן</w:t>
      </w:r>
      <w:r>
        <w:rPr>
          <w:rtl/>
        </w:rPr>
        <w:t xml:space="preserve"> </w:t>
      </w:r>
      <w:r>
        <w:rPr>
          <w:rtl/>
          <w:lang w:bidi="he-IL"/>
        </w:rPr>
        <w:t>עובר</w:t>
      </w:r>
      <w:r>
        <w:rPr>
          <w:rtl/>
        </w:rPr>
        <w:t xml:space="preserve"> </w:t>
      </w:r>
      <w:r>
        <w:rPr>
          <w:rtl/>
          <w:lang w:bidi="he-IL"/>
        </w:rPr>
        <w:t>גדול</w:t>
      </w:r>
      <w:r>
        <w:rPr>
          <w:rtl/>
        </w:rPr>
        <w:t xml:space="preserve"> </w:t>
      </w:r>
      <w:r>
        <w:rPr>
          <w:rtl/>
          <w:lang w:bidi="he-IL"/>
        </w:rPr>
        <w:t>ולבצע</w:t>
      </w:r>
      <w:r>
        <w:rPr>
          <w:rtl/>
        </w:rPr>
        <w:t xml:space="preserve"> </w:t>
      </w:r>
      <w:r>
        <w:rPr>
          <w:rtl/>
          <w:lang w:bidi="he-IL"/>
        </w:rPr>
        <w:t>ניתוח</w:t>
      </w:r>
      <w:r>
        <w:rPr>
          <w:rtl/>
        </w:rPr>
        <w:t xml:space="preserve"> </w:t>
      </w:r>
      <w:r>
        <w:rPr>
          <w:rtl/>
          <w:lang w:bidi="he-IL"/>
        </w:rPr>
        <w:t>קיסרי</w:t>
      </w:r>
      <w:r>
        <w:rPr>
          <w:rtl/>
        </w:rPr>
        <w:t xml:space="preserve">. </w:t>
      </w:r>
      <w:r>
        <w:rPr>
          <w:rtl/>
          <w:lang w:bidi="he-IL"/>
        </w:rPr>
        <w:t>בשני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האם</w:t>
      </w:r>
      <w:r>
        <w:rPr>
          <w:rtl/>
        </w:rPr>
        <w:t xml:space="preserve"> </w:t>
      </w:r>
      <w:r>
        <w:rPr>
          <w:rtl/>
          <w:lang w:bidi="he-IL"/>
        </w:rPr>
        <w:t>הייתה</w:t>
      </w:r>
      <w:r>
        <w:rPr>
          <w:rtl/>
        </w:rPr>
        <w:t xml:space="preserve"> </w:t>
      </w:r>
      <w:r>
        <w:rPr>
          <w:rtl/>
          <w:lang w:bidi="he-IL"/>
        </w:rPr>
        <w:t>בקבוצת</w:t>
      </w:r>
      <w:r>
        <w:rPr>
          <w:rtl/>
        </w:rPr>
        <w:t xml:space="preserve"> </w:t>
      </w:r>
      <w:r>
        <w:rPr>
          <w:rtl/>
          <w:lang w:bidi="he-IL"/>
        </w:rPr>
        <w:t>סיכון</w:t>
      </w:r>
      <w:r>
        <w:rPr>
          <w:rtl/>
        </w:rPr>
        <w:t xml:space="preserve"> (</w:t>
      </w:r>
      <w:r>
        <w:rPr>
          <w:rtl/>
          <w:lang w:bidi="he-IL"/>
        </w:rPr>
        <w:t>סוכרת</w:t>
      </w:r>
      <w:r>
        <w:rPr>
          <w:rtl/>
        </w:rPr>
        <w:t xml:space="preserve"> </w:t>
      </w:r>
      <w:r>
        <w:rPr>
          <w:rtl/>
          <w:lang w:bidi="he-IL"/>
        </w:rPr>
        <w:t>הריונית</w:t>
      </w:r>
      <w:r>
        <w:rPr>
          <w:rtl/>
        </w:rPr>
        <w:t xml:space="preserve"> </w:t>
      </w:r>
      <w:r>
        <w:rPr>
          <w:rtl/>
          <w:lang w:bidi="he-IL"/>
        </w:rPr>
        <w:t>במקרה</w:t>
      </w:r>
      <w:r>
        <w:rPr>
          <w:rtl/>
        </w:rPr>
        <w:t xml:space="preserve"> </w:t>
      </w:r>
      <w:r>
        <w:rPr>
          <w:rtl/>
          <w:lang w:bidi="he-IL"/>
        </w:rPr>
        <w:t>אחד</w:t>
      </w:r>
      <w:r>
        <w:rPr>
          <w:rtl/>
        </w:rPr>
        <w:t xml:space="preserve">, </w:t>
      </w:r>
      <w:r>
        <w:rPr>
          <w:rtl/>
          <w:lang w:bidi="he-IL"/>
        </w:rPr>
        <w:t>היסטוריית</w:t>
      </w:r>
      <w:r>
        <w:rPr>
          <w:rtl/>
        </w:rPr>
        <w:t xml:space="preserve"> </w:t>
      </w:r>
      <w:r>
        <w:rPr>
          <w:rtl/>
          <w:lang w:bidi="he-IL"/>
        </w:rPr>
        <w:t>לידות</w:t>
      </w:r>
      <w:r>
        <w:rPr>
          <w:rtl/>
        </w:rPr>
        <w:t xml:space="preserve"> </w:t>
      </w:r>
      <w:r>
        <w:rPr>
          <w:rtl/>
          <w:lang w:bidi="he-IL"/>
        </w:rPr>
        <w:t>גדולות</w:t>
      </w:r>
      <w:r>
        <w:rPr>
          <w:rtl/>
        </w:rPr>
        <w:t xml:space="preserve"> </w:t>
      </w:r>
      <w:r>
        <w:rPr>
          <w:rtl/>
          <w:lang w:bidi="he-IL"/>
        </w:rPr>
        <w:t>במשנה</w:t>
      </w:r>
      <w:r>
        <w:rPr>
          <w:rtl/>
        </w:rPr>
        <w:t xml:space="preserve">). </w:t>
      </w:r>
      <w:r>
        <w:rPr>
          <w:rtl/>
          <w:lang w:bidi="he-IL"/>
        </w:rPr>
        <w:t>חרף</w:t>
      </w:r>
      <w:r>
        <w:rPr>
          <w:rtl/>
        </w:rPr>
        <w:t xml:space="preserve"> </w:t>
      </w:r>
      <w:r>
        <w:rPr>
          <w:rtl/>
          <w:lang w:bidi="he-IL"/>
        </w:rPr>
        <w:t>הדמיון</w:t>
      </w:r>
      <w:r>
        <w:rPr>
          <w:rtl/>
        </w:rPr>
        <w:t xml:space="preserve">, </w:t>
      </w:r>
      <w:r>
        <w:rPr>
          <w:rtl/>
          <w:lang w:bidi="he-IL"/>
        </w:rPr>
        <w:t>ההכרעה</w:t>
      </w:r>
      <w:r>
        <w:rPr>
          <w:rtl/>
        </w:rPr>
        <w:t xml:space="preserve"> </w:t>
      </w:r>
      <w:r>
        <w:rPr>
          <w:rtl/>
          <w:lang w:bidi="he-IL"/>
        </w:rPr>
        <w:t>השיפוטית</w:t>
      </w:r>
      <w:r>
        <w:rPr>
          <w:rtl/>
        </w:rPr>
        <w:t xml:space="preserve"> </w:t>
      </w:r>
      <w:r>
        <w:rPr>
          <w:rtl/>
          <w:lang w:bidi="he-IL"/>
        </w:rPr>
        <w:t>הייתה</w:t>
      </w:r>
      <w:r>
        <w:rPr>
          <w:rtl/>
        </w:rPr>
        <w:t xml:space="preserve"> </w:t>
      </w:r>
      <w:r>
        <w:rPr>
          <w:rtl/>
          <w:lang w:bidi="he-IL"/>
        </w:rPr>
        <w:t>הפוכה</w:t>
      </w:r>
      <w:r>
        <w:rPr>
          <w:rtl/>
        </w:rPr>
        <w:t xml:space="preserve">. </w:t>
      </w:r>
      <w:r>
        <w:rPr>
          <w:rtl/>
          <w:lang w:bidi="he-IL"/>
        </w:rPr>
        <w:t>הניתוח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</w:t>
      </w:r>
      <w:r>
        <w:rPr>
          <w:rtl/>
        </w:rPr>
        <w:t xml:space="preserve">-AI </w:t>
      </w:r>
      <w:r>
        <w:rPr>
          <w:rtl/>
          <w:lang w:bidi="he-IL"/>
        </w:rPr>
        <w:t>להלן</w:t>
      </w:r>
      <w:r>
        <w:rPr>
          <w:rtl/>
        </w:rPr>
        <w:t xml:space="preserve"> </w:t>
      </w:r>
      <w:r>
        <w:rPr>
          <w:rtl/>
          <w:lang w:bidi="he-IL"/>
        </w:rPr>
        <w:t>מנסה</w:t>
      </w:r>
      <w:r>
        <w:rPr>
          <w:rtl/>
        </w:rPr>
        <w:t xml:space="preserve"> </w:t>
      </w:r>
      <w:r>
        <w:rPr>
          <w:rtl/>
          <w:lang w:bidi="he-IL"/>
        </w:rPr>
        <w:t>להסביר</w:t>
      </w:r>
      <w:r>
        <w:rPr>
          <w:rtl/>
        </w:rPr>
        <w:t xml:space="preserve"> </w:t>
      </w:r>
      <w:r>
        <w:rPr>
          <w:rtl/>
          <w:lang w:bidi="he-IL"/>
        </w:rPr>
        <w:t>מדוע</w:t>
      </w:r>
      <w:r>
        <w:rPr>
          <w:rtl/>
        </w:rPr>
        <w:t>.</w:t>
      </w:r>
    </w:p>
    <w:p w14:paraId="1AE1160B" w14:textId="77777777" w:rsidR="00686A0B" w:rsidRDefault="00686A0B" w:rsidP="00686A0B">
      <w:pPr>
        <w:bidi/>
        <w:spacing w:before="240" w:after="120"/>
        <w:outlineLvl w:val="2"/>
      </w:pPr>
      <w:r>
        <w:rPr>
          <w:b/>
          <w:bCs/>
          <w:color w:val="2F5496"/>
          <w:sz w:val="26"/>
          <w:szCs w:val="26"/>
          <w:rtl/>
          <w:lang w:bidi="he-IL"/>
        </w:rPr>
        <w:t>תוצרי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הניתוח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של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הכלי</w:t>
      </w:r>
      <w:r>
        <w:rPr>
          <w:b/>
          <w:bCs/>
          <w:color w:val="2F5496"/>
          <w:sz w:val="26"/>
          <w:szCs w:val="26"/>
          <w:rtl/>
        </w:rPr>
        <w:t xml:space="preserve"> (</w:t>
      </w:r>
      <w:r>
        <w:rPr>
          <w:b/>
          <w:bCs/>
          <w:color w:val="2F5496"/>
          <w:sz w:val="26"/>
          <w:szCs w:val="26"/>
          <w:rtl/>
          <w:lang w:bidi="he-IL"/>
        </w:rPr>
        <w:t>במקור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באנגלית</w:t>
      </w:r>
      <w:r>
        <w:rPr>
          <w:b/>
          <w:bCs/>
          <w:color w:val="2F5496"/>
          <w:sz w:val="26"/>
          <w:szCs w:val="26"/>
          <w:rtl/>
        </w:rPr>
        <w:t>)</w:t>
      </w:r>
    </w:p>
    <w:p w14:paraId="48177658" w14:textId="77777777" w:rsidR="00686A0B" w:rsidRDefault="00686A0B" w:rsidP="00686A0B">
      <w:pPr>
        <w:spacing w:before="200" w:after="100"/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Comparison of Two Erb's Palsy Malpractice Verdicts</w:t>
      </w:r>
    </w:p>
    <w:p w14:paraId="4723D959" w14:textId="77777777" w:rsidR="00686A0B" w:rsidRDefault="00686A0B" w:rsidP="00686A0B">
      <w:pPr>
        <w:spacing w:after="100" w:line="320" w:lineRule="auto"/>
        <w:ind w:left="360" w:right="360"/>
      </w:pPr>
      <w:r>
        <w:rPr>
          <w:rFonts w:ascii="Times New Roman" w:eastAsia="Times New Roman" w:hAnsi="Times New Roman" w:cs="Times New Roman"/>
          <w:b/>
          <w:bCs/>
          <w:i/>
          <w:iCs/>
          <w:color w:val="444444"/>
          <w:sz w:val="22"/>
          <w:szCs w:val="22"/>
        </w:rPr>
        <w:t>Case 1: Ha'Emek Medical Center v. Ploni (Israel Supreme Court, 2025)</w:t>
      </w:r>
    </w:p>
    <w:p w14:paraId="4555FAD5" w14:textId="77777777" w:rsidR="00686A0B" w:rsidRDefault="00686A0B" w:rsidP="00686A0B">
      <w:pPr>
        <w:spacing w:after="100" w:line="320" w:lineRule="auto"/>
        <w:ind w:left="360" w:right="360"/>
      </w:pPr>
      <w:r>
        <w:rPr>
          <w:rFonts w:ascii="Times New Roman" w:eastAsia="Times New Roman" w:hAnsi="Times New Roman" w:cs="Times New Roman"/>
          <w:b/>
          <w:bCs/>
          <w:i/>
          <w:iCs/>
          <w:color w:val="444444"/>
          <w:sz w:val="22"/>
          <w:szCs w:val="22"/>
        </w:rPr>
        <w:t xml:space="preserve">Outcome: </w:t>
      </w:r>
      <w:r>
        <w:rPr>
          <w:rFonts w:ascii="Times New Roman" w:eastAsia="Times New Roman" w:hAnsi="Times New Roman" w:cs="Times New Roman"/>
          <w:i/>
          <w:iCs/>
          <w:color w:val="444444"/>
          <w:sz w:val="22"/>
          <w:szCs w:val="22"/>
        </w:rPr>
        <w:t>Hospital NOT liable. The Supreme Court overturned the lower court's finding of medical malpractice.</w:t>
      </w:r>
    </w:p>
    <w:p w14:paraId="0E848C82" w14:textId="77777777" w:rsidR="00686A0B" w:rsidRDefault="00686A0B" w:rsidP="00686A0B">
      <w:pPr>
        <w:spacing w:after="100" w:line="320" w:lineRule="auto"/>
        <w:ind w:left="360" w:right="360"/>
      </w:pPr>
    </w:p>
    <w:p w14:paraId="0E0F0383" w14:textId="77777777" w:rsidR="00686A0B" w:rsidRDefault="00686A0B" w:rsidP="00686A0B">
      <w:pPr>
        <w:spacing w:after="100" w:line="320" w:lineRule="auto"/>
        <w:ind w:left="360" w:right="360"/>
      </w:pPr>
      <w:r>
        <w:rPr>
          <w:rFonts w:ascii="Times New Roman" w:eastAsia="Times New Roman" w:hAnsi="Times New Roman" w:cs="Times New Roman"/>
          <w:b/>
          <w:bCs/>
          <w:i/>
          <w:iCs/>
          <w:color w:val="444444"/>
          <w:sz w:val="22"/>
          <w:szCs w:val="22"/>
        </w:rPr>
        <w:t>Case 2: Hadassah Medical Organization v. Asi Maimon (Israel Supreme Court, 1992)</w:t>
      </w:r>
    </w:p>
    <w:p w14:paraId="7106797A" w14:textId="77777777" w:rsidR="00686A0B" w:rsidRDefault="00686A0B" w:rsidP="00686A0B">
      <w:pPr>
        <w:spacing w:after="100" w:line="320" w:lineRule="auto"/>
        <w:ind w:left="360" w:right="360"/>
      </w:pPr>
      <w:r>
        <w:rPr>
          <w:rFonts w:ascii="Times New Roman" w:eastAsia="Times New Roman" w:hAnsi="Times New Roman" w:cs="Times New Roman"/>
          <w:b/>
          <w:bCs/>
          <w:i/>
          <w:iCs/>
          <w:color w:val="444444"/>
          <w:sz w:val="22"/>
          <w:szCs w:val="22"/>
        </w:rPr>
        <w:t xml:space="preserve">Outcome: </w:t>
      </w:r>
      <w:r>
        <w:rPr>
          <w:rFonts w:ascii="Times New Roman" w:eastAsia="Times New Roman" w:hAnsi="Times New Roman" w:cs="Times New Roman"/>
          <w:i/>
          <w:iCs/>
          <w:color w:val="444444"/>
          <w:sz w:val="22"/>
          <w:szCs w:val="22"/>
        </w:rPr>
        <w:t>Hospital LIABLE. The Supreme Court upheld the lower court's finding of medical malpractice.</w:t>
      </w:r>
    </w:p>
    <w:p w14:paraId="206F22B3" w14:textId="77777777" w:rsidR="00686A0B" w:rsidRDefault="00686A0B" w:rsidP="00686A0B">
      <w:pPr>
        <w:spacing w:after="200"/>
      </w:pP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3600"/>
        <w:gridCol w:w="3600"/>
      </w:tblGrid>
      <w:tr w:rsidR="00686A0B" w14:paraId="1F059533" w14:textId="77777777" w:rsidTr="00FB1542">
        <w:trPr>
          <w:cantSplit/>
          <w:tblHeader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5E8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92FDB9" w14:textId="77777777" w:rsidR="00686A0B" w:rsidRDefault="00686A0B" w:rsidP="00FB1542">
            <w:pPr>
              <w:bidi/>
              <w:jc w:val="center"/>
              <w:rPr>
                <w:lang w:bidi="he-IL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he-IL"/>
              </w:rPr>
              <w:lastRenderedPageBreak/>
              <w:t>נושא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5E8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1C9419" w14:textId="77777777" w:rsidR="00686A0B" w:rsidRDefault="00686A0B" w:rsidP="00FB1542"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>מקרה 1: העמק (2025)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5E8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6A6085" w14:textId="77777777" w:rsidR="00686A0B" w:rsidRDefault="00686A0B" w:rsidP="00FB1542">
            <w:pPr>
              <w:bidi/>
              <w:jc w:val="center"/>
            </w:pPr>
            <w:r>
              <w:rPr>
                <w:b/>
                <w:bCs/>
                <w:sz w:val="22"/>
                <w:szCs w:val="22"/>
                <w:rtl/>
              </w:rPr>
              <w:t>מקרה 2: הדסה (1992)</w:t>
            </w:r>
          </w:p>
        </w:tc>
      </w:tr>
      <w:tr w:rsidR="00686A0B" w14:paraId="7F381C13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998EC" w14:textId="77777777" w:rsidR="00686A0B" w:rsidRDefault="00686A0B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רקע המקרה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AC75F2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יילוד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סוכרתית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פרע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כתפיים</w:t>
            </w:r>
            <w:r>
              <w:rPr>
                <w:sz w:val="20"/>
                <w:szCs w:val="20"/>
                <w:rtl/>
              </w:rPr>
              <w:t>.</w:t>
            </w:r>
          </w:p>
          <w:p w14:paraId="13358116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אומדני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משקל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לפני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הלידה</w:t>
            </w:r>
            <w:r>
              <w:rPr>
                <w:sz w:val="20"/>
                <w:szCs w:val="20"/>
                <w:rtl/>
              </w:rPr>
              <w:t xml:space="preserve">: </w:t>
            </w:r>
            <w:r>
              <w:rPr>
                <w:sz w:val="20"/>
                <w:szCs w:val="20"/>
                <w:rtl/>
                <w:lang w:bidi="he-IL"/>
              </w:rPr>
              <w:t>מרפאה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בקהילה</w:t>
            </w:r>
            <w:r>
              <w:rPr>
                <w:sz w:val="20"/>
                <w:szCs w:val="20"/>
                <w:rtl/>
              </w:rPr>
              <w:t xml:space="preserve"> 3,345 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 xml:space="preserve">', </w:t>
            </w:r>
            <w:r>
              <w:rPr>
                <w:sz w:val="20"/>
                <w:szCs w:val="20"/>
                <w:rtl/>
                <w:lang w:bidi="he-IL"/>
              </w:rPr>
              <w:t>אולטרסאונד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חולים</w:t>
            </w:r>
            <w:r>
              <w:rPr>
                <w:sz w:val="20"/>
                <w:szCs w:val="20"/>
                <w:rtl/>
              </w:rPr>
              <w:t xml:space="preserve"> AGA, </w:t>
            </w:r>
            <w:r>
              <w:rPr>
                <w:sz w:val="20"/>
                <w:szCs w:val="20"/>
                <w:rtl/>
                <w:lang w:bidi="he-IL"/>
              </w:rPr>
              <w:t>בדיקה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קלינית</w:t>
            </w:r>
            <w:r>
              <w:rPr>
                <w:sz w:val="20"/>
                <w:szCs w:val="20"/>
                <w:rtl/>
              </w:rPr>
              <w:t xml:space="preserve"> 2,800 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>'.</w:t>
            </w:r>
          </w:p>
          <w:p w14:paraId="06A5D701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</w:rPr>
              <w:t>משקל בפועל: 4,026 ג'.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35E2B5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יילוד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פרע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כתפיים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שבר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בזרוע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ימין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ונכות</w:t>
            </w:r>
            <w:r>
              <w:rPr>
                <w:sz w:val="20"/>
                <w:szCs w:val="20"/>
                <w:rtl/>
              </w:rPr>
              <w:t xml:space="preserve"> 30% </w:t>
            </w:r>
            <w:r>
              <w:rPr>
                <w:sz w:val="20"/>
                <w:szCs w:val="20"/>
                <w:rtl/>
                <w:lang w:bidi="he-IL"/>
              </w:rPr>
              <w:t>בזרוע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שמאל</w:t>
            </w:r>
            <w:r>
              <w:rPr>
                <w:sz w:val="20"/>
                <w:szCs w:val="20"/>
                <w:rtl/>
              </w:rPr>
              <w:t>.</w:t>
            </w:r>
          </w:p>
          <w:p w14:paraId="65470D12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אומדני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משקל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לפני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הלידה</w:t>
            </w:r>
            <w:r>
              <w:rPr>
                <w:sz w:val="20"/>
                <w:szCs w:val="20"/>
                <w:rtl/>
              </w:rPr>
              <w:t xml:space="preserve">: </w:t>
            </w:r>
            <w:r>
              <w:rPr>
                <w:sz w:val="20"/>
                <w:szCs w:val="20"/>
                <w:rtl/>
                <w:lang w:bidi="he-IL"/>
              </w:rPr>
              <w:t>אולטרסאונד</w:t>
            </w:r>
            <w:r>
              <w:rPr>
                <w:sz w:val="20"/>
                <w:szCs w:val="20"/>
                <w:rtl/>
              </w:rPr>
              <w:t xml:space="preserve"> 3,600 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>' (</w:t>
            </w:r>
            <w:r>
              <w:rPr>
                <w:sz w:val="20"/>
                <w:szCs w:val="20"/>
                <w:rtl/>
                <w:lang w:bidi="he-IL"/>
              </w:rPr>
              <w:t>הערכה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</w:t>
            </w:r>
            <w:r>
              <w:rPr>
                <w:sz w:val="20"/>
                <w:szCs w:val="20"/>
                <w:rtl/>
              </w:rPr>
              <w:t xml:space="preserve">-4 </w:t>
            </w:r>
            <w:r>
              <w:rPr>
                <w:sz w:val="20"/>
                <w:szCs w:val="20"/>
                <w:rtl/>
                <w:lang w:bidi="he-IL"/>
              </w:rPr>
              <w:t>ק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בלידה</w:t>
            </w:r>
            <w:r>
              <w:rPr>
                <w:sz w:val="20"/>
                <w:szCs w:val="20"/>
                <w:rtl/>
              </w:rPr>
              <w:t>).</w:t>
            </w:r>
          </w:p>
          <w:p w14:paraId="71CD6B24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משקל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בפועל</w:t>
            </w:r>
            <w:r>
              <w:rPr>
                <w:sz w:val="20"/>
                <w:szCs w:val="20"/>
                <w:rtl/>
              </w:rPr>
              <w:t xml:space="preserve">: 4,820 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>'.</w:t>
            </w:r>
          </w:p>
          <w:p w14:paraId="70942ABA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לאם</w:t>
            </w:r>
            <w:r>
              <w:rPr>
                <w:sz w:val="20"/>
                <w:szCs w:val="20"/>
                <w:rtl/>
              </w:rPr>
              <w:t xml:space="preserve"> 4 </w:t>
            </w:r>
            <w:r>
              <w:rPr>
                <w:sz w:val="20"/>
                <w:szCs w:val="20"/>
                <w:rtl/>
                <w:lang w:bidi="he-IL"/>
              </w:rPr>
              <w:t>לידות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קודמות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השתיים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הגדולות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במשקל</w:t>
            </w:r>
            <w:r>
              <w:rPr>
                <w:sz w:val="20"/>
                <w:szCs w:val="20"/>
                <w:rtl/>
              </w:rPr>
              <w:t xml:space="preserve"> 3.65 </w:t>
            </w:r>
            <w:r>
              <w:rPr>
                <w:sz w:val="20"/>
                <w:szCs w:val="20"/>
                <w:rtl/>
                <w:lang w:bidi="he-IL"/>
              </w:rPr>
              <w:t>ו</w:t>
            </w:r>
            <w:r>
              <w:rPr>
                <w:sz w:val="20"/>
                <w:szCs w:val="20"/>
                <w:rtl/>
              </w:rPr>
              <w:t xml:space="preserve">-3.57 </w:t>
            </w:r>
            <w:r>
              <w:rPr>
                <w:sz w:val="20"/>
                <w:szCs w:val="20"/>
                <w:rtl/>
                <w:lang w:bidi="he-IL"/>
              </w:rPr>
              <w:t>ק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686A0B" w14:paraId="366359F6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A0482" w14:textId="77777777" w:rsidR="00686A0B" w:rsidRDefault="00686A0B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טענה עיקרית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ABAF96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ביצוע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הערכה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נוספת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בעקבות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פערים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באומדנים</w:t>
            </w:r>
            <w:r>
              <w:rPr>
                <w:sz w:val="20"/>
                <w:szCs w:val="20"/>
                <w:rtl/>
              </w:rPr>
              <w:t>;</w:t>
            </w:r>
          </w:p>
          <w:p w14:paraId="3E7C0ED2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המלצה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ניתוח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קיסרי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אף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שהמשקל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בפועל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4,000 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>'.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51558C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צפיית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סיכון</w:t>
            </w:r>
            <w:r>
              <w:rPr>
                <w:sz w:val="20"/>
                <w:szCs w:val="20"/>
                <w:rtl/>
              </w:rPr>
              <w:t xml:space="preserve"> (</w:t>
            </w:r>
            <w:r>
              <w:rPr>
                <w:sz w:val="20"/>
                <w:szCs w:val="20"/>
                <w:rtl/>
                <w:lang w:bidi="he-IL"/>
              </w:rPr>
              <w:t>מקרוזומיה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פרע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כתפיים</w:t>
            </w:r>
            <w:r>
              <w:rPr>
                <w:sz w:val="20"/>
                <w:szCs w:val="20"/>
                <w:rtl/>
              </w:rPr>
              <w:t xml:space="preserve">)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רקע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אומדן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עוברי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גבוה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והיסטוריית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לידות</w:t>
            </w:r>
            <w:r>
              <w:rPr>
                <w:sz w:val="20"/>
                <w:szCs w:val="20"/>
                <w:rtl/>
              </w:rPr>
              <w:t>;</w:t>
            </w:r>
          </w:p>
          <w:p w14:paraId="234BABBC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נקיטת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אמצעי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זהירות</w:t>
            </w:r>
            <w:r>
              <w:rPr>
                <w:sz w:val="20"/>
                <w:szCs w:val="20"/>
                <w:rtl/>
              </w:rPr>
              <w:t xml:space="preserve"> (</w:t>
            </w:r>
            <w:r>
              <w:rPr>
                <w:sz w:val="20"/>
                <w:szCs w:val="20"/>
                <w:rtl/>
                <w:lang w:bidi="he-IL"/>
              </w:rPr>
              <w:t>התייעצות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רופא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בכיר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היערכות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לקיסרי</w:t>
            </w:r>
            <w:r>
              <w:rPr>
                <w:sz w:val="20"/>
                <w:szCs w:val="20"/>
                <w:rtl/>
              </w:rPr>
              <w:t>);</w:t>
            </w:r>
          </w:p>
          <w:p w14:paraId="290816E7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התערבות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בשלב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ממושך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הלידה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686A0B" w14:paraId="2CB819DA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EF521" w14:textId="77777777" w:rsidR="00686A0B" w:rsidRDefault="00686A0B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סטנדרט הזהירות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8EC6C2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רופא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סביר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לפי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הנחיות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מקצועיות</w:t>
            </w:r>
            <w:r>
              <w:rPr>
                <w:sz w:val="20"/>
                <w:szCs w:val="20"/>
                <w:rtl/>
              </w:rPr>
              <w:t>.</w:t>
            </w:r>
          </w:p>
          <w:p w14:paraId="796BDD29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פרשנות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הנחיות</w:t>
            </w:r>
            <w:r>
              <w:rPr>
                <w:sz w:val="20"/>
                <w:szCs w:val="20"/>
                <w:rtl/>
              </w:rPr>
              <w:t xml:space="preserve">: </w:t>
            </w:r>
            <w:r>
              <w:rPr>
                <w:sz w:val="20"/>
                <w:szCs w:val="20"/>
                <w:rtl/>
                <w:lang w:bidi="he-IL"/>
              </w:rPr>
              <w:t>דבקות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מוקפדת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בספים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מספריים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מוגדרים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10622F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רופא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סביר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לפי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הנחיות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מקצועיות</w:t>
            </w:r>
            <w:r>
              <w:rPr>
                <w:sz w:val="20"/>
                <w:szCs w:val="20"/>
                <w:rtl/>
              </w:rPr>
              <w:t>.</w:t>
            </w:r>
          </w:p>
          <w:p w14:paraId="21937B52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חובת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חקירה</w:t>
            </w:r>
            <w:r>
              <w:rPr>
                <w:sz w:val="20"/>
                <w:szCs w:val="20"/>
                <w:rtl/>
              </w:rPr>
              <w:t xml:space="preserve">: </w:t>
            </w:r>
            <w:r>
              <w:rPr>
                <w:sz w:val="20"/>
                <w:szCs w:val="20"/>
                <w:rtl/>
                <w:lang w:bidi="he-IL"/>
              </w:rPr>
              <w:t>כוללת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תחקור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פעיל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עובדות</w:t>
            </w:r>
            <w:r>
              <w:rPr>
                <w:sz w:val="20"/>
                <w:szCs w:val="20"/>
                <w:rtl/>
              </w:rPr>
              <w:t>.</w:t>
            </w:r>
          </w:p>
          <w:p w14:paraId="31EEAEE3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עיקרון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נורת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אזהרה</w:t>
            </w:r>
            <w:r>
              <w:rPr>
                <w:sz w:val="20"/>
                <w:szCs w:val="20"/>
                <w:rtl/>
              </w:rPr>
              <w:t xml:space="preserve">": </w:t>
            </w:r>
            <w:r>
              <w:rPr>
                <w:sz w:val="20"/>
                <w:szCs w:val="20"/>
                <w:rtl/>
                <w:lang w:bidi="he-IL"/>
              </w:rPr>
              <w:t>נתונים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ידועים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מחייבים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סטייה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מנהלים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שגרתיים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686A0B" w14:paraId="13B813D6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47C70" w14:textId="77777777" w:rsidR="00686A0B" w:rsidRDefault="00686A0B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קביעת רשלנות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6B006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נקבעה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רשלנות</w:t>
            </w:r>
            <w:r>
              <w:rPr>
                <w:sz w:val="20"/>
                <w:szCs w:val="20"/>
                <w:rtl/>
              </w:rPr>
              <w:t>.</w:t>
            </w:r>
          </w:p>
          <w:p w14:paraId="5DFBC020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המשפט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קבע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שההנחיות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הקליניות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להערכה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נוספת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לקיסרי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מופעלות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רק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כאשר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ההערכה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הקלינית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הראשונית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מצביעה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מקרוזומיה</w:t>
            </w:r>
            <w:r>
              <w:rPr>
                <w:sz w:val="20"/>
                <w:szCs w:val="20"/>
                <w:rtl/>
              </w:rPr>
              <w:t xml:space="preserve"> (EFW &gt; 4,000 </w:t>
            </w:r>
            <w:r>
              <w:rPr>
                <w:sz w:val="20"/>
                <w:szCs w:val="20"/>
                <w:rtl/>
                <w:lang w:bidi="he-IL"/>
              </w:rPr>
              <w:t>ג</w:t>
            </w:r>
            <w:r>
              <w:rPr>
                <w:sz w:val="20"/>
                <w:szCs w:val="20"/>
                <w:rtl/>
              </w:rPr>
              <w:t>').</w:t>
            </w:r>
          </w:p>
          <w:p w14:paraId="1E0685B0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מאחר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שהאומדנים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לפני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הלידה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היו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מתחת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לסף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ההנחיות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חייבו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התערבות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43604A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נקבעה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רשלנות</w:t>
            </w:r>
            <w:r>
              <w:rPr>
                <w:sz w:val="20"/>
                <w:szCs w:val="20"/>
                <w:rtl/>
              </w:rPr>
              <w:t>.</w:t>
            </w:r>
          </w:p>
          <w:p w14:paraId="62D1EF4A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הצוות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הרפואי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כשל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בחקירה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ובהתייעצות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למרות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נורות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אדומות</w:t>
            </w:r>
            <w:r>
              <w:rPr>
                <w:sz w:val="20"/>
                <w:szCs w:val="20"/>
                <w:rtl/>
              </w:rPr>
              <w:t>";</w:t>
            </w:r>
          </w:p>
          <w:p w14:paraId="2AD5E631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כשל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בנקיטת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אמצעי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זהירות</w:t>
            </w:r>
            <w:r>
              <w:rPr>
                <w:sz w:val="20"/>
                <w:szCs w:val="20"/>
                <w:rtl/>
              </w:rPr>
              <w:t>;</w:t>
            </w:r>
          </w:p>
          <w:p w14:paraId="6AECA663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כשל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בהתערבות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בזמן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במהלך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שלב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ממושך</w:t>
            </w:r>
            <w:r>
              <w:rPr>
                <w:sz w:val="20"/>
                <w:szCs w:val="20"/>
                <w:rtl/>
              </w:rPr>
              <w:t xml:space="preserve"> (45 </w:t>
            </w:r>
            <w:r>
              <w:rPr>
                <w:sz w:val="20"/>
                <w:szCs w:val="20"/>
                <w:rtl/>
                <w:lang w:bidi="he-IL"/>
              </w:rPr>
              <w:t>דקות</w:t>
            </w:r>
            <w:r>
              <w:rPr>
                <w:sz w:val="20"/>
                <w:szCs w:val="20"/>
                <w:rtl/>
              </w:rPr>
              <w:t>, "</w:t>
            </w:r>
            <w:r>
              <w:rPr>
                <w:sz w:val="20"/>
                <w:szCs w:val="20"/>
                <w:rtl/>
                <w:lang w:bidi="he-IL"/>
              </w:rPr>
              <w:t>התקדמות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איטית</w:t>
            </w:r>
            <w:r>
              <w:rPr>
                <w:sz w:val="20"/>
                <w:szCs w:val="20"/>
                <w:rtl/>
              </w:rPr>
              <w:t>").</w:t>
            </w:r>
          </w:p>
        </w:tc>
      </w:tr>
      <w:tr w:rsidR="00686A0B" w14:paraId="0744C878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DB390" w14:textId="77777777" w:rsidR="00686A0B" w:rsidRDefault="00686A0B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קביעת קשר סיבתי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3E6558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נקבע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>.</w:t>
            </w:r>
          </w:p>
          <w:p w14:paraId="07C2A622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המשפט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מתח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ביקורת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יישום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דוקטרינות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נזק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ראייתי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ו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הגדלת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סיכון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להעברת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נטל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ההוכחה</w:t>
            </w:r>
            <w:r>
              <w:rPr>
                <w:sz w:val="20"/>
                <w:szCs w:val="20"/>
                <w:rtl/>
              </w:rPr>
              <w:t>.</w:t>
            </w:r>
          </w:p>
          <w:p w14:paraId="516C0C90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נטל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ההוכחה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נשאר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על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התובעים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להראות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שהרשלנות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גרמה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לנזק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2AE294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נקבע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>.</w:t>
            </w:r>
          </w:p>
          <w:p w14:paraId="3D4321AE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הרשלנות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הגדילה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משמעותית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הסיכון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ותרמה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תרומה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ניכרת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להתרחשותו</w:t>
            </w:r>
            <w:r>
              <w:rPr>
                <w:sz w:val="20"/>
                <w:szCs w:val="20"/>
                <w:rtl/>
              </w:rPr>
              <w:t>.</w:t>
            </w:r>
          </w:p>
          <w:p w14:paraId="536FE8DA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אי</w:t>
            </w:r>
            <w:r>
              <w:rPr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  <w:rtl/>
                <w:lang w:bidi="he-IL"/>
              </w:rPr>
              <w:t>ההתערבות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שללה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האפשרות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לטיפול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נכון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ובכך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ביססה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הקשר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הסיבתי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  <w:tr w:rsidR="00686A0B" w14:paraId="1E4D8D6B" w14:textId="77777777" w:rsidTr="00FB1542">
        <w:trPr>
          <w:cantSplit/>
        </w:trPr>
        <w:tc>
          <w:tcPr>
            <w:tcW w:w="21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B4BD4" w14:textId="77777777" w:rsidR="00686A0B" w:rsidRDefault="00686A0B" w:rsidP="00FB1542">
            <w:pPr>
              <w:bidi/>
              <w:spacing w:after="60"/>
              <w:jc w:val="center"/>
            </w:pPr>
            <w:r>
              <w:rPr>
                <w:sz w:val="20"/>
                <w:szCs w:val="20"/>
                <w:rtl/>
              </w:rPr>
              <w:t>רציונל הפסיקה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28F29C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פרשנות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מילולית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מחמירה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הנחיות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וסף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גבוה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>:</w:t>
            </w:r>
          </w:p>
          <w:p w14:paraId="5BF02868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כאשר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הספים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המספריים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המפורשים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להתערבות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לא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הופרו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לפני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הפגיעה</w:t>
            </w:r>
            <w:r>
              <w:rPr>
                <w:sz w:val="20"/>
                <w:szCs w:val="20"/>
                <w:rtl/>
              </w:rPr>
              <w:t xml:space="preserve"> - </w:t>
            </w:r>
            <w:r>
              <w:rPr>
                <w:sz w:val="20"/>
                <w:szCs w:val="20"/>
                <w:rtl/>
                <w:lang w:bidi="he-IL"/>
              </w:rPr>
              <w:t>אין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הפרת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סטנדרט</w:t>
            </w:r>
            <w:r>
              <w:rPr>
                <w:sz w:val="20"/>
                <w:szCs w:val="20"/>
                <w:rtl/>
              </w:rPr>
              <w:t>.</w:t>
            </w:r>
          </w:p>
          <w:p w14:paraId="274B008A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סטנדרט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מחמיר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להוכחה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ישירה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של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>.</w:t>
            </w:r>
          </w:p>
        </w:tc>
        <w:tc>
          <w:tcPr>
            <w:tcW w:w="3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60710C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חובת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זהירות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רחבה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ותגובה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פרואקטיבית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לסיכון</w:t>
            </w:r>
            <w:r>
              <w:rPr>
                <w:sz w:val="20"/>
                <w:szCs w:val="20"/>
                <w:rtl/>
              </w:rPr>
              <w:t>:</w:t>
            </w:r>
          </w:p>
          <w:p w14:paraId="25DD94B4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צורך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בחקירה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אקטיבית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התייעצות</w:t>
            </w:r>
            <w:r>
              <w:rPr>
                <w:sz w:val="20"/>
                <w:szCs w:val="20"/>
                <w:rtl/>
              </w:rPr>
              <w:t xml:space="preserve">, </w:t>
            </w:r>
            <w:r>
              <w:rPr>
                <w:sz w:val="20"/>
                <w:szCs w:val="20"/>
                <w:rtl/>
                <w:lang w:bidi="he-IL"/>
              </w:rPr>
              <w:t>ותגובה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פרואקטיבית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נורות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אדומות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מצטברות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גם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בהיעדר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הנחיה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ספציפית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מיידית</w:t>
            </w:r>
            <w:r>
              <w:rPr>
                <w:sz w:val="20"/>
                <w:szCs w:val="20"/>
                <w:rtl/>
              </w:rPr>
              <w:t>.</w:t>
            </w:r>
          </w:p>
          <w:p w14:paraId="409E91D6" w14:textId="77777777" w:rsidR="00686A0B" w:rsidRDefault="00686A0B" w:rsidP="00FB1542">
            <w:pPr>
              <w:bidi/>
              <w:spacing w:after="60"/>
            </w:pPr>
            <w:r>
              <w:rPr>
                <w:sz w:val="20"/>
                <w:szCs w:val="20"/>
                <w:rtl/>
                <w:lang w:bidi="he-IL"/>
              </w:rPr>
              <w:t>ראיית</w:t>
            </w:r>
            <w:r>
              <w:rPr>
                <w:sz w:val="20"/>
                <w:szCs w:val="20"/>
                <w:rtl/>
              </w:rPr>
              <w:t xml:space="preserve"> "</w:t>
            </w:r>
            <w:r>
              <w:rPr>
                <w:sz w:val="20"/>
                <w:szCs w:val="20"/>
                <w:rtl/>
                <w:lang w:bidi="he-IL"/>
              </w:rPr>
              <w:t>הגדלת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סיכון</w:t>
            </w:r>
            <w:r>
              <w:rPr>
                <w:sz w:val="20"/>
                <w:szCs w:val="20"/>
                <w:rtl/>
              </w:rPr>
              <w:t xml:space="preserve">" </w:t>
            </w:r>
            <w:r>
              <w:rPr>
                <w:sz w:val="20"/>
                <w:szCs w:val="20"/>
                <w:rtl/>
                <w:lang w:bidi="he-IL"/>
              </w:rPr>
              <w:t>כמספיקה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לביסוס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sz w:val="20"/>
                <w:szCs w:val="20"/>
                <w:rtl/>
                <w:lang w:bidi="he-IL"/>
              </w:rPr>
              <w:t>קש</w:t>
            </w:r>
            <w:r>
              <w:rPr>
                <w:sz w:val="20"/>
                <w:szCs w:val="20"/>
                <w:rtl/>
              </w:rPr>
              <w:t>"</w:t>
            </w:r>
            <w:r>
              <w:rPr>
                <w:sz w:val="20"/>
                <w:szCs w:val="20"/>
                <w:rtl/>
                <w:lang w:bidi="he-IL"/>
              </w:rPr>
              <w:t>ס</w:t>
            </w:r>
            <w:r>
              <w:rPr>
                <w:sz w:val="20"/>
                <w:szCs w:val="20"/>
                <w:rtl/>
              </w:rPr>
              <w:t>.</w:t>
            </w:r>
          </w:p>
        </w:tc>
      </w:tr>
    </w:tbl>
    <w:p w14:paraId="20371113" w14:textId="77777777" w:rsidR="00686A0B" w:rsidRDefault="00686A0B" w:rsidP="00686A0B">
      <w:pPr>
        <w:spacing w:after="200"/>
      </w:pPr>
    </w:p>
    <w:p w14:paraId="48378B2A" w14:textId="77777777" w:rsidR="00686A0B" w:rsidRPr="00686A0B" w:rsidRDefault="00686A0B">
      <w:pPr>
        <w:bidi/>
        <w:spacing w:before="240" w:after="120"/>
        <w:outlineLvl w:val="2"/>
        <w:rPr>
          <w:b/>
          <w:bCs/>
          <w:color w:val="2F5496"/>
          <w:sz w:val="26"/>
          <w:szCs w:val="26"/>
          <w:rtl/>
          <w:lang w:bidi="he-IL"/>
        </w:rPr>
      </w:pPr>
    </w:p>
    <w:p w14:paraId="56C264E4" w14:textId="0A64343C" w:rsidR="004A4FF3" w:rsidRDefault="00725532" w:rsidP="00686A0B">
      <w:pPr>
        <w:bidi/>
        <w:spacing w:before="240" w:after="120"/>
        <w:outlineLvl w:val="2"/>
      </w:pPr>
      <w:r>
        <w:rPr>
          <w:b/>
          <w:bCs/>
          <w:color w:val="2F5496"/>
          <w:sz w:val="26"/>
          <w:szCs w:val="26"/>
          <w:rtl/>
          <w:lang w:bidi="he-IL"/>
        </w:rPr>
        <w:t>תובנה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מרכזית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מהניתוח</w:t>
      </w:r>
      <w:r>
        <w:rPr>
          <w:b/>
          <w:bCs/>
          <w:color w:val="2F5496"/>
          <w:sz w:val="26"/>
          <w:szCs w:val="26"/>
          <w:rtl/>
        </w:rPr>
        <w:t xml:space="preserve"> </w:t>
      </w:r>
      <w:r>
        <w:rPr>
          <w:b/>
          <w:bCs/>
          <w:color w:val="2F5496"/>
          <w:sz w:val="26"/>
          <w:szCs w:val="26"/>
          <w:rtl/>
          <w:lang w:bidi="he-IL"/>
        </w:rPr>
        <w:t>ה</w:t>
      </w:r>
      <w:r w:rsidR="00004C82">
        <w:rPr>
          <w:rFonts w:hint="cs"/>
          <w:b/>
          <w:bCs/>
          <w:color w:val="2F5496"/>
          <w:sz w:val="26"/>
          <w:szCs w:val="26"/>
          <w:rtl/>
          <w:lang w:bidi="he-IL"/>
        </w:rPr>
        <w:t>שני</w:t>
      </w:r>
    </w:p>
    <w:p w14:paraId="7AA55B5C" w14:textId="77777777" w:rsidR="004A4FF3" w:rsidRDefault="00725532">
      <w:pPr>
        <w:bidi/>
        <w:spacing w:after="120" w:line="360" w:lineRule="auto"/>
      </w:pPr>
      <w:r>
        <w:rPr>
          <w:rtl/>
          <w:lang w:bidi="he-IL"/>
        </w:rPr>
        <w:t>השוני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הכרעות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בשני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אינו</w:t>
      </w:r>
      <w:r>
        <w:rPr>
          <w:rtl/>
        </w:rPr>
        <w:t xml:space="preserve"> </w:t>
      </w:r>
      <w:r>
        <w:rPr>
          <w:rtl/>
          <w:lang w:bidi="he-IL"/>
        </w:rPr>
        <w:t>משקף</w:t>
      </w:r>
      <w:r>
        <w:rPr>
          <w:rtl/>
        </w:rPr>
        <w:t xml:space="preserve"> "</w:t>
      </w:r>
      <w:r>
        <w:rPr>
          <w:rtl/>
          <w:lang w:bidi="he-IL"/>
        </w:rPr>
        <w:t>טעות</w:t>
      </w:r>
      <w:r>
        <w:rPr>
          <w:rtl/>
        </w:rPr>
        <w:t xml:space="preserve">" </w:t>
      </w:r>
      <w:r>
        <w:rPr>
          <w:rtl/>
          <w:lang w:bidi="he-IL"/>
        </w:rPr>
        <w:t>בעבר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"</w:t>
      </w:r>
      <w:r>
        <w:rPr>
          <w:rtl/>
          <w:lang w:bidi="he-IL"/>
        </w:rPr>
        <w:t>תיקון</w:t>
      </w:r>
      <w:r>
        <w:rPr>
          <w:rtl/>
        </w:rPr>
        <w:t xml:space="preserve">" </w:t>
      </w:r>
      <w:r>
        <w:rPr>
          <w:rtl/>
          <w:lang w:bidi="he-IL"/>
        </w:rPr>
        <w:t>בהווה</w:t>
      </w:r>
      <w:r>
        <w:rPr>
          <w:rtl/>
        </w:rPr>
        <w:t xml:space="preserve">, </w:t>
      </w:r>
      <w:r>
        <w:rPr>
          <w:rtl/>
          <w:lang w:bidi="he-IL"/>
        </w:rPr>
        <w:t>אלא</w:t>
      </w:r>
      <w:r>
        <w:rPr>
          <w:rtl/>
        </w:rPr>
        <w:t xml:space="preserve"> </w:t>
      </w:r>
      <w:r>
        <w:rPr>
          <w:rtl/>
          <w:lang w:bidi="he-IL"/>
        </w:rPr>
        <w:t>הבדל</w:t>
      </w:r>
      <w:r>
        <w:rPr>
          <w:rtl/>
        </w:rPr>
        <w:t xml:space="preserve"> </w:t>
      </w:r>
      <w:r>
        <w:rPr>
          <w:rtl/>
          <w:lang w:bidi="he-IL"/>
        </w:rPr>
        <w:t>בגישה</w:t>
      </w:r>
      <w:r>
        <w:rPr>
          <w:rtl/>
        </w:rPr>
        <w:t xml:space="preserve"> </w:t>
      </w:r>
      <w:r>
        <w:rPr>
          <w:rtl/>
          <w:lang w:bidi="he-IL"/>
        </w:rPr>
        <w:t>השיפוטית</w:t>
      </w:r>
      <w:r>
        <w:rPr>
          <w:rtl/>
        </w:rPr>
        <w:t xml:space="preserve"> </w:t>
      </w:r>
      <w:r>
        <w:rPr>
          <w:rtl/>
          <w:lang w:bidi="he-IL"/>
        </w:rPr>
        <w:t>הראויה</w:t>
      </w:r>
      <w:r>
        <w:rPr>
          <w:rtl/>
        </w:rPr>
        <w:t xml:space="preserve"> </w:t>
      </w:r>
      <w:r>
        <w:rPr>
          <w:rtl/>
          <w:lang w:bidi="he-IL"/>
        </w:rPr>
        <w:t>לאותה</w:t>
      </w:r>
      <w:r>
        <w:rPr>
          <w:rtl/>
        </w:rPr>
        <w:t xml:space="preserve"> </w:t>
      </w:r>
      <w:r>
        <w:rPr>
          <w:rtl/>
          <w:lang w:bidi="he-IL"/>
        </w:rPr>
        <w:t>סוגיה</w:t>
      </w:r>
      <w:r>
        <w:rPr>
          <w:rtl/>
        </w:rPr>
        <w:t xml:space="preserve">. </w:t>
      </w:r>
      <w:r>
        <w:rPr>
          <w:rtl/>
          <w:lang w:bidi="he-IL"/>
        </w:rPr>
        <w:t>בעוד</w:t>
      </w:r>
      <w:r>
        <w:rPr>
          <w:rtl/>
        </w:rPr>
        <w:t xml:space="preserve"> </w:t>
      </w:r>
      <w:r>
        <w:rPr>
          <w:rtl/>
          <w:lang w:bidi="he-IL"/>
        </w:rPr>
        <w:t>שפסק</w:t>
      </w:r>
      <w:r>
        <w:rPr>
          <w:rtl/>
        </w:rPr>
        <w:t xml:space="preserve"> </w:t>
      </w:r>
      <w:r>
        <w:rPr>
          <w:rtl/>
          <w:lang w:bidi="he-IL"/>
        </w:rPr>
        <w:t>הדין</w:t>
      </w:r>
      <w:r>
        <w:rPr>
          <w:rtl/>
        </w:rPr>
        <w:t xml:space="preserve"> </w:t>
      </w:r>
      <w:r>
        <w:rPr>
          <w:rtl/>
          <w:lang w:bidi="he-IL"/>
        </w:rPr>
        <w:t>מ</w:t>
      </w:r>
      <w:r>
        <w:rPr>
          <w:rtl/>
        </w:rPr>
        <w:t xml:space="preserve">-1992 </w:t>
      </w:r>
      <w:r>
        <w:rPr>
          <w:rtl/>
          <w:lang w:bidi="he-IL"/>
        </w:rPr>
        <w:t>אימץ</w:t>
      </w:r>
      <w:r>
        <w:rPr>
          <w:rtl/>
        </w:rPr>
        <w:t xml:space="preserve"> </w:t>
      </w:r>
      <w:r>
        <w:rPr>
          <w:rtl/>
          <w:lang w:bidi="he-IL"/>
        </w:rPr>
        <w:t>גישה</w:t>
      </w:r>
      <w:r>
        <w:rPr>
          <w:rtl/>
        </w:rPr>
        <w:t xml:space="preserve"> </w:t>
      </w:r>
      <w:r>
        <w:rPr>
          <w:rtl/>
          <w:lang w:bidi="he-IL"/>
        </w:rPr>
        <w:t>רחבה</w:t>
      </w:r>
      <w:r>
        <w:rPr>
          <w:rtl/>
        </w:rPr>
        <w:t xml:space="preserve"> </w:t>
      </w:r>
      <w:r>
        <w:rPr>
          <w:rtl/>
          <w:lang w:bidi="he-IL"/>
        </w:rPr>
        <w:t>לחובת</w:t>
      </w:r>
      <w:r>
        <w:rPr>
          <w:rtl/>
        </w:rPr>
        <w:t xml:space="preserve"> </w:t>
      </w:r>
      <w:r>
        <w:rPr>
          <w:rtl/>
          <w:lang w:bidi="he-IL"/>
        </w:rPr>
        <w:t>הזהירות</w:t>
      </w:r>
      <w:r>
        <w:rPr>
          <w:rtl/>
        </w:rPr>
        <w:t xml:space="preserve"> (</w:t>
      </w:r>
      <w:r>
        <w:rPr>
          <w:rtl/>
          <w:lang w:bidi="he-IL"/>
        </w:rPr>
        <w:t>כוללת</w:t>
      </w:r>
      <w:r>
        <w:rPr>
          <w:rtl/>
        </w:rPr>
        <w:t xml:space="preserve"> </w:t>
      </w:r>
      <w:r>
        <w:rPr>
          <w:rtl/>
          <w:lang w:bidi="he-IL"/>
        </w:rPr>
        <w:t>חובה</w:t>
      </w:r>
      <w:r>
        <w:rPr>
          <w:rtl/>
        </w:rPr>
        <w:t xml:space="preserve"> </w:t>
      </w:r>
      <w:r>
        <w:rPr>
          <w:rtl/>
          <w:lang w:bidi="he-IL"/>
        </w:rPr>
        <w:t>לפעולה</w:t>
      </w:r>
      <w:r>
        <w:rPr>
          <w:rtl/>
        </w:rPr>
        <w:t xml:space="preserve"> </w:t>
      </w:r>
      <w:r>
        <w:rPr>
          <w:rtl/>
          <w:lang w:bidi="he-IL"/>
        </w:rPr>
        <w:t>אקטיבית</w:t>
      </w:r>
      <w:r>
        <w:rPr>
          <w:rtl/>
        </w:rPr>
        <w:t xml:space="preserve"> </w:t>
      </w:r>
      <w:r>
        <w:rPr>
          <w:rtl/>
          <w:lang w:bidi="he-IL"/>
        </w:rPr>
        <w:t>למניעת</w:t>
      </w:r>
      <w:r>
        <w:rPr>
          <w:rtl/>
        </w:rPr>
        <w:t xml:space="preserve"> </w:t>
      </w:r>
      <w:r>
        <w:rPr>
          <w:rtl/>
          <w:lang w:bidi="he-IL"/>
        </w:rPr>
        <w:t>סיכונים</w:t>
      </w:r>
      <w:r>
        <w:rPr>
          <w:rtl/>
        </w:rPr>
        <w:t xml:space="preserve"> </w:t>
      </w:r>
      <w:r>
        <w:rPr>
          <w:rtl/>
          <w:lang w:bidi="he-IL"/>
        </w:rPr>
        <w:t>גם</w:t>
      </w:r>
      <w:r>
        <w:rPr>
          <w:rtl/>
        </w:rPr>
        <w:t xml:space="preserve"> </w:t>
      </w:r>
      <w:r>
        <w:rPr>
          <w:rtl/>
          <w:lang w:bidi="he-IL"/>
        </w:rPr>
        <w:t>בהיעדר</w:t>
      </w:r>
      <w:r>
        <w:rPr>
          <w:rtl/>
        </w:rPr>
        <w:t xml:space="preserve"> </w:t>
      </w:r>
      <w:r>
        <w:rPr>
          <w:rtl/>
          <w:lang w:bidi="he-IL"/>
        </w:rPr>
        <w:t>הנחיה</w:t>
      </w:r>
      <w:r>
        <w:rPr>
          <w:rtl/>
        </w:rPr>
        <w:t xml:space="preserve"> </w:t>
      </w:r>
      <w:r>
        <w:rPr>
          <w:rtl/>
          <w:lang w:bidi="he-IL"/>
        </w:rPr>
        <w:t>ספציפית</w:t>
      </w:r>
      <w:r>
        <w:rPr>
          <w:rtl/>
        </w:rPr>
        <w:t xml:space="preserve">) </w:t>
      </w:r>
      <w:r>
        <w:rPr>
          <w:rtl/>
          <w:lang w:bidi="he-IL"/>
        </w:rPr>
        <w:t>ולקש</w:t>
      </w:r>
      <w:r>
        <w:rPr>
          <w:rtl/>
        </w:rPr>
        <w:t>"</w:t>
      </w:r>
      <w:r>
        <w:rPr>
          <w:rtl/>
          <w:lang w:bidi="he-IL"/>
        </w:rPr>
        <w:t>ס</w:t>
      </w:r>
      <w:r>
        <w:rPr>
          <w:rtl/>
        </w:rPr>
        <w:t xml:space="preserve"> (</w:t>
      </w:r>
      <w:r>
        <w:rPr>
          <w:rtl/>
          <w:lang w:bidi="he-IL"/>
        </w:rPr>
        <w:t>קבילות</w:t>
      </w:r>
      <w:r>
        <w:rPr>
          <w:rtl/>
        </w:rPr>
        <w:t xml:space="preserve"> </w:t>
      </w:r>
      <w:r>
        <w:rPr>
          <w:rtl/>
          <w:lang w:bidi="he-IL"/>
        </w:rPr>
        <w:t>הסקה</w:t>
      </w:r>
      <w:r>
        <w:rPr>
          <w:rtl/>
        </w:rPr>
        <w:t xml:space="preserve"> </w:t>
      </w:r>
      <w:r>
        <w:rPr>
          <w:rtl/>
          <w:lang w:bidi="he-IL"/>
        </w:rPr>
        <w:t>מהגדלת</w:t>
      </w:r>
      <w:r>
        <w:rPr>
          <w:rtl/>
        </w:rPr>
        <w:t xml:space="preserve"> </w:t>
      </w:r>
      <w:r>
        <w:rPr>
          <w:rtl/>
          <w:lang w:bidi="he-IL"/>
        </w:rPr>
        <w:t>סיכון</w:t>
      </w:r>
      <w:r>
        <w:rPr>
          <w:rtl/>
        </w:rPr>
        <w:t xml:space="preserve">), </w:t>
      </w:r>
      <w:r>
        <w:rPr>
          <w:rtl/>
          <w:lang w:bidi="he-IL"/>
        </w:rPr>
        <w:t>פסק</w:t>
      </w:r>
      <w:r>
        <w:rPr>
          <w:rtl/>
        </w:rPr>
        <w:t xml:space="preserve"> </w:t>
      </w:r>
      <w:r>
        <w:rPr>
          <w:rtl/>
          <w:lang w:bidi="he-IL"/>
        </w:rPr>
        <w:t>הדין</w:t>
      </w:r>
      <w:r>
        <w:rPr>
          <w:rtl/>
        </w:rPr>
        <w:t xml:space="preserve"> </w:t>
      </w:r>
      <w:r>
        <w:rPr>
          <w:rtl/>
          <w:lang w:bidi="he-IL"/>
        </w:rPr>
        <w:t>מ</w:t>
      </w:r>
      <w:r>
        <w:rPr>
          <w:rtl/>
        </w:rPr>
        <w:t xml:space="preserve">-2025 </w:t>
      </w:r>
      <w:r>
        <w:rPr>
          <w:rtl/>
          <w:lang w:bidi="he-IL"/>
        </w:rPr>
        <w:t>אימץ</w:t>
      </w:r>
      <w:r>
        <w:rPr>
          <w:rtl/>
        </w:rPr>
        <w:t xml:space="preserve"> </w:t>
      </w:r>
      <w:r>
        <w:rPr>
          <w:rtl/>
          <w:lang w:bidi="he-IL"/>
        </w:rPr>
        <w:t>גישה</w:t>
      </w:r>
      <w:r>
        <w:rPr>
          <w:rtl/>
        </w:rPr>
        <w:t xml:space="preserve"> </w:t>
      </w:r>
      <w:r>
        <w:rPr>
          <w:rtl/>
          <w:lang w:bidi="he-IL"/>
        </w:rPr>
        <w:t>ליטראלית</w:t>
      </w:r>
      <w:r>
        <w:rPr>
          <w:rtl/>
        </w:rPr>
        <w:t xml:space="preserve"> </w:t>
      </w:r>
      <w:r>
        <w:rPr>
          <w:rtl/>
          <w:lang w:bidi="he-IL"/>
        </w:rPr>
        <w:t>להנחיות</w:t>
      </w:r>
      <w:r>
        <w:rPr>
          <w:rtl/>
        </w:rPr>
        <w:t xml:space="preserve"> </w:t>
      </w:r>
      <w:r>
        <w:rPr>
          <w:rtl/>
          <w:lang w:bidi="he-IL"/>
        </w:rPr>
        <w:t>הקליניות</w:t>
      </w:r>
      <w:r>
        <w:rPr>
          <w:rtl/>
        </w:rPr>
        <w:t xml:space="preserve"> (</w:t>
      </w:r>
      <w:r>
        <w:rPr>
          <w:rtl/>
          <w:lang w:bidi="he-IL"/>
        </w:rPr>
        <w:t>חובה</w:t>
      </w:r>
      <w:r>
        <w:rPr>
          <w:rtl/>
        </w:rPr>
        <w:t xml:space="preserve"> </w:t>
      </w:r>
      <w:r>
        <w:rPr>
          <w:rtl/>
          <w:lang w:bidi="he-IL"/>
        </w:rPr>
        <w:t>רק</w:t>
      </w:r>
      <w:r>
        <w:rPr>
          <w:rtl/>
        </w:rPr>
        <w:t xml:space="preserve"> </w:t>
      </w:r>
      <w:r>
        <w:rPr>
          <w:rtl/>
          <w:lang w:bidi="he-IL"/>
        </w:rPr>
        <w:t>כאשר</w:t>
      </w:r>
      <w:r>
        <w:rPr>
          <w:rtl/>
        </w:rPr>
        <w:t xml:space="preserve"> </w:t>
      </w:r>
      <w:r>
        <w:rPr>
          <w:rtl/>
          <w:lang w:bidi="he-IL"/>
        </w:rPr>
        <w:t>הסף</w:t>
      </w:r>
      <w:r>
        <w:rPr>
          <w:rtl/>
        </w:rPr>
        <w:t xml:space="preserve"> </w:t>
      </w:r>
      <w:r>
        <w:rPr>
          <w:rtl/>
          <w:lang w:bidi="he-IL"/>
        </w:rPr>
        <w:t>המפורש</w:t>
      </w:r>
      <w:r>
        <w:rPr>
          <w:rtl/>
        </w:rPr>
        <w:t xml:space="preserve"> </w:t>
      </w:r>
      <w:r>
        <w:rPr>
          <w:rtl/>
          <w:lang w:bidi="he-IL"/>
        </w:rPr>
        <w:t>הופר</w:t>
      </w:r>
      <w:r>
        <w:rPr>
          <w:rtl/>
        </w:rPr>
        <w:t xml:space="preserve">) </w:t>
      </w:r>
      <w:r>
        <w:rPr>
          <w:rtl/>
          <w:lang w:bidi="he-IL"/>
        </w:rPr>
        <w:t>וסטנדרט</w:t>
      </w:r>
      <w:r>
        <w:rPr>
          <w:rtl/>
        </w:rPr>
        <w:t xml:space="preserve"> </w:t>
      </w:r>
      <w:r>
        <w:rPr>
          <w:rtl/>
          <w:lang w:bidi="he-IL"/>
        </w:rPr>
        <w:t>הוכחה</w:t>
      </w:r>
      <w:r>
        <w:rPr>
          <w:rtl/>
        </w:rPr>
        <w:t xml:space="preserve"> </w:t>
      </w:r>
      <w:r>
        <w:rPr>
          <w:rtl/>
          <w:lang w:bidi="he-IL"/>
        </w:rPr>
        <w:t>מחמיר</w:t>
      </w:r>
      <w:r>
        <w:rPr>
          <w:rtl/>
        </w:rPr>
        <w:t xml:space="preserve"> </w:t>
      </w:r>
      <w:r>
        <w:rPr>
          <w:rtl/>
          <w:lang w:bidi="he-IL"/>
        </w:rPr>
        <w:t>יותר</w:t>
      </w:r>
      <w:r>
        <w:rPr>
          <w:rtl/>
        </w:rPr>
        <w:t xml:space="preserve"> </w:t>
      </w:r>
      <w:r>
        <w:rPr>
          <w:rtl/>
          <w:lang w:bidi="he-IL"/>
        </w:rPr>
        <w:t>לקש</w:t>
      </w:r>
      <w:r>
        <w:rPr>
          <w:rtl/>
        </w:rPr>
        <w:t>"</w:t>
      </w:r>
      <w:r>
        <w:rPr>
          <w:rtl/>
          <w:lang w:bidi="he-IL"/>
        </w:rPr>
        <w:t>ס</w:t>
      </w:r>
      <w:r>
        <w:rPr>
          <w:rtl/>
        </w:rPr>
        <w:t>.</w:t>
      </w:r>
    </w:p>
    <w:p w14:paraId="34AEE523" w14:textId="77777777" w:rsidR="004A4FF3" w:rsidRDefault="00725532">
      <w:pPr>
        <w:bidi/>
        <w:spacing w:after="120" w:line="360" w:lineRule="auto"/>
      </w:pPr>
      <w:r>
        <w:rPr>
          <w:b/>
          <w:bCs/>
          <w:rtl/>
          <w:lang w:bidi="he-IL"/>
        </w:rPr>
        <w:lastRenderedPageBreak/>
        <w:t>חשוב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להדגיש</w:t>
      </w:r>
      <w:r>
        <w:rPr>
          <w:rtl/>
        </w:rPr>
        <w:t xml:space="preserve">: </w:t>
      </w:r>
      <w:r>
        <w:rPr>
          <w:rtl/>
          <w:lang w:bidi="he-IL"/>
        </w:rPr>
        <w:t>שתי</w:t>
      </w:r>
      <w:r>
        <w:rPr>
          <w:rtl/>
        </w:rPr>
        <w:t xml:space="preserve"> </w:t>
      </w:r>
      <w:r>
        <w:rPr>
          <w:rtl/>
          <w:lang w:bidi="he-IL"/>
        </w:rPr>
        <w:t>הגישות</w:t>
      </w:r>
      <w:r>
        <w:rPr>
          <w:rtl/>
        </w:rPr>
        <w:t xml:space="preserve"> </w:t>
      </w:r>
      <w:r>
        <w:rPr>
          <w:rtl/>
          <w:lang w:bidi="he-IL"/>
        </w:rPr>
        <w:t>לגיטימיות</w:t>
      </w:r>
      <w:r>
        <w:rPr>
          <w:rtl/>
        </w:rPr>
        <w:t xml:space="preserve"> </w:t>
      </w:r>
      <w:r>
        <w:rPr>
          <w:rtl/>
          <w:lang w:bidi="he-IL"/>
        </w:rPr>
        <w:t>במשפט</w:t>
      </w:r>
      <w:r>
        <w:rPr>
          <w:rtl/>
        </w:rPr>
        <w:t xml:space="preserve"> </w:t>
      </w:r>
      <w:r>
        <w:rPr>
          <w:rtl/>
          <w:lang w:bidi="he-IL"/>
        </w:rPr>
        <w:t>המקובל</w:t>
      </w:r>
      <w:r>
        <w:rPr>
          <w:rtl/>
        </w:rPr>
        <w:t xml:space="preserve">. </w:t>
      </w:r>
      <w:r>
        <w:rPr>
          <w:rtl/>
          <w:lang w:bidi="he-IL"/>
        </w:rPr>
        <w:t>ההכרעה</w:t>
      </w:r>
      <w:r>
        <w:rPr>
          <w:rtl/>
        </w:rPr>
        <w:t xml:space="preserve"> </w:t>
      </w:r>
      <w:r>
        <w:rPr>
          <w:rtl/>
          <w:lang w:bidi="he-IL"/>
        </w:rPr>
        <w:t>ביניהן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b/>
          <w:bCs/>
          <w:rtl/>
          <w:lang w:bidi="he-IL"/>
        </w:rPr>
        <w:t>נורמטיבית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במהותה</w:t>
      </w:r>
      <w:r>
        <w:rPr>
          <w:rtl/>
        </w:rPr>
        <w:t xml:space="preserve"> -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משקפת</w:t>
      </w:r>
      <w:r>
        <w:rPr>
          <w:rtl/>
        </w:rPr>
        <w:t xml:space="preserve"> </w:t>
      </w:r>
      <w:r>
        <w:rPr>
          <w:rtl/>
          <w:lang w:bidi="he-IL"/>
        </w:rPr>
        <w:t>השקפה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מאזן</w:t>
      </w:r>
      <w:r>
        <w:rPr>
          <w:rtl/>
        </w:rPr>
        <w:t xml:space="preserve"> </w:t>
      </w:r>
      <w:r>
        <w:rPr>
          <w:rtl/>
          <w:lang w:bidi="he-IL"/>
        </w:rPr>
        <w:t>הראוי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הגנה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מטופלים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הגנה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מטפלים</w:t>
      </w:r>
      <w:r>
        <w:rPr>
          <w:rtl/>
        </w:rPr>
        <w:t xml:space="preserve">,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דרישת</w:t>
      </w:r>
      <w:r>
        <w:rPr>
          <w:rtl/>
        </w:rPr>
        <w:t xml:space="preserve"> </w:t>
      </w:r>
      <w:r>
        <w:rPr>
          <w:rtl/>
          <w:lang w:bidi="he-IL"/>
        </w:rPr>
        <w:t>ודאות</w:t>
      </w:r>
      <w:r>
        <w:rPr>
          <w:rtl/>
        </w:rPr>
        <w:t xml:space="preserve"> </w:t>
      </w:r>
      <w:r>
        <w:rPr>
          <w:rtl/>
          <w:lang w:bidi="he-IL"/>
        </w:rPr>
        <w:t>מדעית</w:t>
      </w:r>
      <w:r>
        <w:rPr>
          <w:rtl/>
        </w:rPr>
        <w:t xml:space="preserve"> </w:t>
      </w:r>
      <w:r>
        <w:rPr>
          <w:rtl/>
          <w:lang w:bidi="he-IL"/>
        </w:rPr>
        <w:t>להשגת</w:t>
      </w:r>
      <w:r>
        <w:rPr>
          <w:rtl/>
        </w:rPr>
        <w:t xml:space="preserve"> </w:t>
      </w:r>
      <w:r>
        <w:rPr>
          <w:rtl/>
          <w:lang w:bidi="he-IL"/>
        </w:rPr>
        <w:t>צדק</w:t>
      </w:r>
      <w:r>
        <w:rPr>
          <w:rtl/>
        </w:rPr>
        <w:t xml:space="preserve"> </w:t>
      </w:r>
      <w:r>
        <w:rPr>
          <w:rtl/>
          <w:lang w:bidi="he-IL"/>
        </w:rPr>
        <w:t>חלוקתי</w:t>
      </w:r>
      <w:r>
        <w:rPr>
          <w:rtl/>
        </w:rPr>
        <w:t xml:space="preserve">, </w:t>
      </w:r>
      <w:r>
        <w:rPr>
          <w:rtl/>
          <w:lang w:bidi="he-IL"/>
        </w:rPr>
        <w:t>ובין</w:t>
      </w:r>
      <w:r>
        <w:rPr>
          <w:rtl/>
        </w:rPr>
        <w:t xml:space="preserve"> </w:t>
      </w:r>
      <w:r>
        <w:rPr>
          <w:rtl/>
          <w:lang w:bidi="he-IL"/>
        </w:rPr>
        <w:t>שמירה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אוטונומיה</w:t>
      </w:r>
      <w:r>
        <w:rPr>
          <w:rtl/>
        </w:rPr>
        <w:t xml:space="preserve"> </w:t>
      </w:r>
      <w:r>
        <w:rPr>
          <w:rtl/>
          <w:lang w:bidi="he-IL"/>
        </w:rPr>
        <w:t>מקצועית</w:t>
      </w:r>
      <w:r>
        <w:rPr>
          <w:rtl/>
        </w:rPr>
        <w:t xml:space="preserve"> </w:t>
      </w:r>
      <w:r>
        <w:rPr>
          <w:rtl/>
          <w:lang w:bidi="he-IL"/>
        </w:rPr>
        <w:t>להבטחת</w:t>
      </w:r>
      <w:r>
        <w:rPr>
          <w:rtl/>
        </w:rPr>
        <w:t xml:space="preserve"> </w:t>
      </w:r>
      <w:r>
        <w:rPr>
          <w:rtl/>
          <w:lang w:bidi="he-IL"/>
        </w:rPr>
        <w:t>איכות</w:t>
      </w:r>
      <w:r>
        <w:rPr>
          <w:rtl/>
        </w:rPr>
        <w:t xml:space="preserve"> </w:t>
      </w:r>
      <w:r>
        <w:rPr>
          <w:rtl/>
          <w:lang w:bidi="he-IL"/>
        </w:rPr>
        <w:t>טיפול</w:t>
      </w:r>
      <w:r>
        <w:rPr>
          <w:rtl/>
        </w:rPr>
        <w:t>.</w:t>
      </w:r>
    </w:p>
    <w:p w14:paraId="34994E5A" w14:textId="77777777" w:rsidR="004A4FF3" w:rsidRDefault="00725532">
      <w:pPr>
        <w:bidi/>
        <w:spacing w:after="120" w:line="360" w:lineRule="auto"/>
      </w:pPr>
      <w:r>
        <w:rPr>
          <w:rtl/>
          <w:lang w:bidi="he-IL"/>
        </w:rPr>
        <w:t>תובנה</w:t>
      </w:r>
      <w:r>
        <w:rPr>
          <w:rtl/>
        </w:rPr>
        <w:t xml:space="preserve"> </w:t>
      </w:r>
      <w:r>
        <w:rPr>
          <w:rtl/>
          <w:lang w:bidi="he-IL"/>
        </w:rPr>
        <w:t>זו</w:t>
      </w:r>
      <w:r>
        <w:rPr>
          <w:rtl/>
        </w:rPr>
        <w:t xml:space="preserve"> </w:t>
      </w:r>
      <w:r>
        <w:rPr>
          <w:rtl/>
          <w:lang w:bidi="he-IL"/>
        </w:rPr>
        <w:t>ממחישה</w:t>
      </w:r>
      <w:r>
        <w:rPr>
          <w:rtl/>
        </w:rPr>
        <w:t xml:space="preserve"> </w:t>
      </w:r>
      <w:r>
        <w:rPr>
          <w:rtl/>
          <w:lang w:bidi="he-IL"/>
        </w:rPr>
        <w:t>למה</w:t>
      </w:r>
      <w:r>
        <w:rPr>
          <w:rtl/>
        </w:rPr>
        <w:t xml:space="preserve"> </w:t>
      </w:r>
      <w:r>
        <w:rPr>
          <w:rtl/>
          <w:lang w:bidi="he-IL"/>
        </w:rPr>
        <w:t>כלי</w:t>
      </w:r>
      <w:r>
        <w:rPr>
          <w:rtl/>
        </w:rPr>
        <w:t xml:space="preserve"> AI </w:t>
      </w:r>
      <w:r>
        <w:rPr>
          <w:rtl/>
          <w:lang w:bidi="he-IL"/>
        </w:rPr>
        <w:t>לסקירת</w:t>
      </w:r>
      <w:r>
        <w:rPr>
          <w:rtl/>
        </w:rPr>
        <w:t xml:space="preserve"> </w:t>
      </w:r>
      <w:r>
        <w:rPr>
          <w:rtl/>
          <w:lang w:bidi="he-IL"/>
        </w:rPr>
        <w:t>ספרות</w:t>
      </w:r>
      <w:r>
        <w:rPr>
          <w:rtl/>
        </w:rPr>
        <w:t xml:space="preserve"> </w:t>
      </w:r>
      <w:r>
        <w:rPr>
          <w:rtl/>
          <w:lang w:bidi="he-IL"/>
        </w:rPr>
        <w:t>מדעית</w:t>
      </w:r>
      <w:r>
        <w:rPr>
          <w:rtl/>
        </w:rPr>
        <w:t xml:space="preserve"> - </w:t>
      </w:r>
      <w:r>
        <w:rPr>
          <w:rtl/>
          <w:lang w:bidi="he-IL"/>
        </w:rPr>
        <w:t>חזק</w:t>
      </w:r>
      <w:r>
        <w:rPr>
          <w:rtl/>
        </w:rPr>
        <w:t xml:space="preserve"> </w:t>
      </w:r>
      <w:r>
        <w:rPr>
          <w:rtl/>
          <w:lang w:bidi="he-IL"/>
        </w:rPr>
        <w:t>ככל</w:t>
      </w:r>
      <w:r>
        <w:rPr>
          <w:rtl/>
        </w:rPr>
        <w:t xml:space="preserve"> </w:t>
      </w:r>
      <w:r>
        <w:rPr>
          <w:rtl/>
          <w:lang w:bidi="he-IL"/>
        </w:rPr>
        <w:t>שיהיה</w:t>
      </w:r>
      <w:r>
        <w:rPr>
          <w:rtl/>
        </w:rPr>
        <w:t xml:space="preserve"> - </w:t>
      </w:r>
      <w:r>
        <w:rPr>
          <w:rtl/>
          <w:lang w:bidi="he-IL"/>
        </w:rPr>
        <w:t>אינו</w:t>
      </w:r>
      <w:r>
        <w:rPr>
          <w:rtl/>
        </w:rPr>
        <w:t xml:space="preserve"> </w:t>
      </w:r>
      <w:r>
        <w:rPr>
          <w:rtl/>
          <w:lang w:bidi="he-IL"/>
        </w:rPr>
        <w:t>יכול</w:t>
      </w:r>
      <w:r>
        <w:rPr>
          <w:rtl/>
        </w:rPr>
        <w:t xml:space="preserve"> </w:t>
      </w:r>
      <w:r>
        <w:rPr>
          <w:rtl/>
          <w:lang w:bidi="he-IL"/>
        </w:rPr>
        <w:t>להחליף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שיקול</w:t>
      </w:r>
      <w:r>
        <w:rPr>
          <w:rtl/>
        </w:rPr>
        <w:t xml:space="preserve"> </w:t>
      </w:r>
      <w:r>
        <w:rPr>
          <w:rtl/>
          <w:lang w:bidi="he-IL"/>
        </w:rPr>
        <w:t>הדעת</w:t>
      </w:r>
      <w:r>
        <w:rPr>
          <w:rtl/>
        </w:rPr>
        <w:t xml:space="preserve"> </w:t>
      </w:r>
      <w:r>
        <w:rPr>
          <w:rtl/>
          <w:lang w:bidi="he-IL"/>
        </w:rPr>
        <w:t>השיפוטי</w:t>
      </w:r>
      <w:r>
        <w:rPr>
          <w:rtl/>
        </w:rPr>
        <w:t xml:space="preserve"> </w:t>
      </w:r>
      <w:r>
        <w:rPr>
          <w:rtl/>
          <w:lang w:bidi="he-IL"/>
        </w:rPr>
        <w:t>בשאלות</w:t>
      </w:r>
      <w:r>
        <w:rPr>
          <w:rtl/>
        </w:rPr>
        <w:t xml:space="preserve"> </w:t>
      </w:r>
      <w:r>
        <w:rPr>
          <w:rtl/>
          <w:lang w:bidi="he-IL"/>
        </w:rPr>
        <w:t>אלו</w:t>
      </w:r>
      <w:r>
        <w:rPr>
          <w:rtl/>
        </w:rPr>
        <w:t>.</w:t>
      </w:r>
    </w:p>
    <w:p w14:paraId="6AF2C923" w14:textId="1AA29D02" w:rsidR="004A4FF3" w:rsidRDefault="00725532" w:rsidP="00A847F6">
      <w:pPr>
        <w:bidi/>
        <w:spacing w:before="300" w:after="180"/>
        <w:outlineLvl w:val="1"/>
      </w:pPr>
      <w:r>
        <w:rPr>
          <w:b/>
          <w:bCs/>
          <w:color w:val="2F5496"/>
          <w:sz w:val="28"/>
          <w:szCs w:val="28"/>
          <w:rtl/>
          <w:lang w:bidi="he-IL"/>
        </w:rPr>
        <w:t>ה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השלכות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על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שאלת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המחקר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במאמר</w:t>
      </w:r>
      <w:r w:rsidR="00004C82">
        <w:rPr>
          <w:rFonts w:hint="cs"/>
          <w:b/>
          <w:bCs/>
          <w:color w:val="2F5496"/>
          <w:sz w:val="28"/>
          <w:szCs w:val="28"/>
          <w:rtl/>
          <w:lang w:bidi="he-IL"/>
        </w:rPr>
        <w:t xml:space="preserve"> הנוכחי</w:t>
      </w:r>
    </w:p>
    <w:p w14:paraId="7F1B2292" w14:textId="77777777" w:rsidR="004A4FF3" w:rsidRDefault="00725532">
      <w:pPr>
        <w:bidi/>
        <w:spacing w:after="120" w:line="360" w:lineRule="auto"/>
      </w:pPr>
      <w:r>
        <w:rPr>
          <w:rtl/>
          <w:lang w:bidi="he-IL"/>
        </w:rPr>
        <w:t>הניתוח</w:t>
      </w:r>
      <w:r>
        <w:rPr>
          <w:rtl/>
        </w:rPr>
        <w:t xml:space="preserve"> </w:t>
      </w:r>
      <w:r>
        <w:rPr>
          <w:rtl/>
          <w:lang w:bidi="he-IL"/>
        </w:rPr>
        <w:t>ההשוואתי</w:t>
      </w:r>
      <w:r>
        <w:rPr>
          <w:rtl/>
        </w:rPr>
        <w:t xml:space="preserve"> </w:t>
      </w:r>
      <w:r>
        <w:rPr>
          <w:rtl/>
          <w:lang w:bidi="he-IL"/>
        </w:rPr>
        <w:t>בנספח</w:t>
      </w:r>
      <w:r>
        <w:rPr>
          <w:rtl/>
        </w:rPr>
        <w:t xml:space="preserve"> </w:t>
      </w:r>
      <w:r>
        <w:rPr>
          <w:rtl/>
          <w:lang w:bidi="he-IL"/>
        </w:rPr>
        <w:t>זה</w:t>
      </w:r>
      <w:r>
        <w:rPr>
          <w:rtl/>
        </w:rPr>
        <w:t xml:space="preserve"> </w:t>
      </w:r>
      <w:r>
        <w:rPr>
          <w:rtl/>
          <w:lang w:bidi="he-IL"/>
        </w:rPr>
        <w:t>מחזק</w:t>
      </w:r>
      <w:r>
        <w:rPr>
          <w:rtl/>
        </w:rPr>
        <w:t xml:space="preserve"> </w:t>
      </w:r>
      <w:r>
        <w:rPr>
          <w:rtl/>
          <w:lang w:bidi="he-IL"/>
        </w:rPr>
        <w:t>שתי</w:t>
      </w:r>
      <w:r>
        <w:rPr>
          <w:rtl/>
        </w:rPr>
        <w:t xml:space="preserve"> </w:t>
      </w:r>
      <w:r>
        <w:rPr>
          <w:rtl/>
          <w:lang w:bidi="he-IL"/>
        </w:rPr>
        <w:t>תובנות</w:t>
      </w:r>
      <w:r>
        <w:rPr>
          <w:rtl/>
        </w:rPr>
        <w:t xml:space="preserve"> </w:t>
      </w:r>
      <w:r>
        <w:rPr>
          <w:rtl/>
          <w:lang w:bidi="he-IL"/>
        </w:rPr>
        <w:t>מרכזיות</w:t>
      </w:r>
      <w:r>
        <w:rPr>
          <w:rtl/>
        </w:rPr>
        <w:t xml:space="preserve"> </w:t>
      </w:r>
      <w:r>
        <w:rPr>
          <w:rtl/>
          <w:lang w:bidi="he-IL"/>
        </w:rPr>
        <w:t>במאמר</w:t>
      </w:r>
      <w:r>
        <w:rPr>
          <w:rtl/>
        </w:rPr>
        <w:t>:</w:t>
      </w:r>
    </w:p>
    <w:p w14:paraId="4F0A39BE" w14:textId="3C785D06" w:rsidR="004A4FF3" w:rsidRDefault="00725532">
      <w:pPr>
        <w:bidi/>
        <w:spacing w:after="120" w:line="360" w:lineRule="auto"/>
      </w:pPr>
      <w:r>
        <w:rPr>
          <w:b/>
          <w:bCs/>
          <w:rtl/>
          <w:lang w:bidi="he-IL"/>
        </w:rPr>
        <w:t>ראשית</w:t>
      </w:r>
      <w:r>
        <w:rPr>
          <w:rtl/>
        </w:rPr>
        <w:t xml:space="preserve">, </w:t>
      </w:r>
      <w:r>
        <w:rPr>
          <w:b/>
          <w:bCs/>
          <w:rtl/>
          <w:lang w:bidi="he-IL"/>
        </w:rPr>
        <w:t>אי</w:t>
      </w:r>
      <w:r>
        <w:rPr>
          <w:b/>
          <w:bCs/>
          <w:rtl/>
        </w:rPr>
        <w:t>-</w:t>
      </w:r>
      <w:r>
        <w:rPr>
          <w:b/>
          <w:bCs/>
          <w:rtl/>
          <w:lang w:bidi="he-IL"/>
        </w:rPr>
        <w:t>תאימות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בין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מסקנת</w:t>
      </w:r>
      <w:r>
        <w:rPr>
          <w:b/>
          <w:bCs/>
          <w:rtl/>
        </w:rPr>
        <w:t xml:space="preserve"> OE </w:t>
      </w:r>
      <w:r>
        <w:rPr>
          <w:b/>
          <w:bCs/>
          <w:rtl/>
          <w:lang w:bidi="he-IL"/>
        </w:rPr>
        <w:t>לבין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הכרעת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בית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המשפט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אינה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מעידה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על</w:t>
      </w:r>
      <w:r>
        <w:rPr>
          <w:b/>
          <w:bCs/>
          <w:rtl/>
        </w:rPr>
        <w:t xml:space="preserve"> "</w:t>
      </w:r>
      <w:r>
        <w:rPr>
          <w:b/>
          <w:bCs/>
          <w:rtl/>
          <w:lang w:bidi="he-IL"/>
        </w:rPr>
        <w:t>טעות</w:t>
      </w:r>
      <w:r>
        <w:rPr>
          <w:b/>
          <w:bCs/>
          <w:rtl/>
        </w:rPr>
        <w:t>"</w:t>
      </w:r>
      <w:r>
        <w:rPr>
          <w:rtl/>
        </w:rPr>
        <w:t xml:space="preserve"> -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. </w:t>
      </w:r>
      <w:r>
        <w:rPr>
          <w:rtl/>
          <w:lang w:bidi="he-IL"/>
        </w:rPr>
        <w:t>ההכרעה</w:t>
      </w:r>
      <w:r>
        <w:rPr>
          <w:rtl/>
        </w:rPr>
        <w:t xml:space="preserve"> </w:t>
      </w:r>
      <w:r>
        <w:rPr>
          <w:rtl/>
          <w:lang w:bidi="he-IL"/>
        </w:rPr>
        <w:t>השיפוטית</w:t>
      </w:r>
      <w:r>
        <w:rPr>
          <w:rtl/>
        </w:rPr>
        <w:t xml:space="preserve"> </w:t>
      </w:r>
      <w:r>
        <w:rPr>
          <w:rtl/>
          <w:lang w:bidi="he-IL"/>
        </w:rPr>
        <w:t>כוללת</w:t>
      </w:r>
      <w:r>
        <w:rPr>
          <w:rtl/>
        </w:rPr>
        <w:t xml:space="preserve"> </w:t>
      </w:r>
      <w:r>
        <w:rPr>
          <w:rtl/>
          <w:lang w:bidi="he-IL"/>
        </w:rPr>
        <w:t>שיקולים</w:t>
      </w:r>
      <w:r>
        <w:rPr>
          <w:rtl/>
        </w:rPr>
        <w:t xml:space="preserve"> </w:t>
      </w:r>
      <w:r>
        <w:rPr>
          <w:rtl/>
          <w:lang w:bidi="he-IL"/>
        </w:rPr>
        <w:t>נורמטיביים</w:t>
      </w:r>
      <w:r>
        <w:rPr>
          <w:rtl/>
        </w:rPr>
        <w:t xml:space="preserve">, </w:t>
      </w:r>
      <w:r>
        <w:rPr>
          <w:rtl/>
          <w:lang w:bidi="he-IL"/>
        </w:rPr>
        <w:t>ראייתיים</w:t>
      </w:r>
      <w:r>
        <w:rPr>
          <w:rtl/>
        </w:rPr>
        <w:t xml:space="preserve"> </w:t>
      </w:r>
      <w:r>
        <w:rPr>
          <w:rtl/>
          <w:lang w:bidi="he-IL"/>
        </w:rPr>
        <w:t>ופרשניים</w:t>
      </w:r>
      <w:r>
        <w:rPr>
          <w:rtl/>
        </w:rPr>
        <w:t xml:space="preserve"> </w:t>
      </w:r>
      <w:r>
        <w:rPr>
          <w:rtl/>
          <w:lang w:bidi="he-IL"/>
        </w:rPr>
        <w:t>החורגים</w:t>
      </w:r>
      <w:r>
        <w:rPr>
          <w:rtl/>
        </w:rPr>
        <w:t xml:space="preserve"> </w:t>
      </w:r>
      <w:r>
        <w:rPr>
          <w:rtl/>
          <w:lang w:bidi="he-IL"/>
        </w:rPr>
        <w:t>מהשאלה</w:t>
      </w:r>
      <w:r>
        <w:rPr>
          <w:rtl/>
        </w:rPr>
        <w:t xml:space="preserve"> </w:t>
      </w:r>
      <w:r>
        <w:rPr>
          <w:rtl/>
          <w:lang w:bidi="he-IL"/>
        </w:rPr>
        <w:t>המדעית</w:t>
      </w:r>
      <w:r>
        <w:rPr>
          <w:rtl/>
        </w:rPr>
        <w:t xml:space="preserve"> </w:t>
      </w:r>
      <w:r>
        <w:rPr>
          <w:rtl/>
          <w:lang w:bidi="he-IL"/>
        </w:rPr>
        <w:t>הצרה</w:t>
      </w:r>
      <w:r>
        <w:rPr>
          <w:rtl/>
        </w:rPr>
        <w:t xml:space="preserve">. </w:t>
      </w:r>
      <w:r>
        <w:rPr>
          <w:rtl/>
          <w:lang w:bidi="he-IL"/>
        </w:rPr>
        <w:t>כפי</w:t>
      </w:r>
      <w:r>
        <w:rPr>
          <w:rtl/>
        </w:rPr>
        <w:t xml:space="preserve"> </w:t>
      </w:r>
      <w:r>
        <w:rPr>
          <w:rtl/>
          <w:lang w:bidi="he-IL"/>
        </w:rPr>
        <w:t>שהראה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הכללי</w:t>
      </w:r>
      <w:r>
        <w:rPr>
          <w:rtl/>
        </w:rPr>
        <w:t xml:space="preserve"> </w:t>
      </w:r>
      <w:r>
        <w:rPr>
          <w:rtl/>
          <w:lang w:bidi="he-IL"/>
        </w:rPr>
        <w:t>בניתוח</w:t>
      </w:r>
      <w:r>
        <w:rPr>
          <w:rtl/>
        </w:rPr>
        <w:t xml:space="preserve"> </w:t>
      </w:r>
      <w:r>
        <w:rPr>
          <w:rtl/>
          <w:lang w:bidi="he-IL"/>
        </w:rPr>
        <w:t>שלעיל</w:t>
      </w:r>
      <w:r>
        <w:rPr>
          <w:rtl/>
        </w:rPr>
        <w:t xml:space="preserve">, </w:t>
      </w:r>
      <w:r>
        <w:rPr>
          <w:rtl/>
          <w:lang w:bidi="he-IL"/>
        </w:rPr>
        <w:t>פסיקה</w:t>
      </w:r>
      <w:r>
        <w:rPr>
          <w:rtl/>
        </w:rPr>
        <w:t xml:space="preserve"> </w:t>
      </w:r>
      <w:r>
        <w:rPr>
          <w:rtl/>
          <w:lang w:bidi="he-IL"/>
        </w:rPr>
        <w:t>במקרים</w:t>
      </w:r>
      <w:r>
        <w:rPr>
          <w:rtl/>
        </w:rPr>
        <w:t xml:space="preserve"> </w:t>
      </w:r>
      <w:r>
        <w:rPr>
          <w:rtl/>
          <w:lang w:bidi="he-IL"/>
        </w:rPr>
        <w:t>בעלי</w:t>
      </w:r>
      <w:r>
        <w:rPr>
          <w:rtl/>
        </w:rPr>
        <w:t xml:space="preserve"> </w:t>
      </w:r>
      <w:r>
        <w:rPr>
          <w:rtl/>
          <w:lang w:bidi="he-IL"/>
        </w:rPr>
        <w:t>דמיון</w:t>
      </w:r>
      <w:r>
        <w:rPr>
          <w:rtl/>
        </w:rPr>
        <w:t xml:space="preserve"> </w:t>
      </w:r>
      <w:r>
        <w:rPr>
          <w:rtl/>
          <w:lang w:bidi="he-IL"/>
        </w:rPr>
        <w:t>רב</w:t>
      </w:r>
      <w:r>
        <w:rPr>
          <w:rtl/>
        </w:rPr>
        <w:t xml:space="preserve"> </w:t>
      </w:r>
      <w:r>
        <w:rPr>
          <w:rtl/>
          <w:lang w:bidi="he-IL"/>
        </w:rPr>
        <w:t>יכולה</w:t>
      </w:r>
      <w:r>
        <w:rPr>
          <w:rtl/>
        </w:rPr>
        <w:t xml:space="preserve"> </w:t>
      </w:r>
      <w:r>
        <w:rPr>
          <w:rtl/>
          <w:lang w:bidi="he-IL"/>
        </w:rPr>
        <w:t>להיות</w:t>
      </w:r>
      <w:r>
        <w:rPr>
          <w:rtl/>
        </w:rPr>
        <w:t xml:space="preserve"> </w:t>
      </w:r>
      <w:r>
        <w:rPr>
          <w:rtl/>
          <w:lang w:bidi="he-IL"/>
        </w:rPr>
        <w:t>שונה</w:t>
      </w:r>
      <w:r>
        <w:rPr>
          <w:rtl/>
        </w:rPr>
        <w:t xml:space="preserve">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מהותי</w:t>
      </w:r>
      <w:r>
        <w:rPr>
          <w:rtl/>
        </w:rPr>
        <w:t xml:space="preserve"> </w:t>
      </w:r>
      <w:r>
        <w:rPr>
          <w:rtl/>
          <w:lang w:bidi="he-IL"/>
        </w:rPr>
        <w:t>בשל</w:t>
      </w:r>
      <w:r>
        <w:rPr>
          <w:rtl/>
        </w:rPr>
        <w:t xml:space="preserve"> </w:t>
      </w:r>
      <w:r>
        <w:rPr>
          <w:b/>
          <w:bCs/>
          <w:rtl/>
          <w:lang w:bidi="he-IL"/>
        </w:rPr>
        <w:t>הבדלי</w:t>
      </w:r>
      <w:r>
        <w:rPr>
          <w:b/>
          <w:bCs/>
          <w:rtl/>
        </w:rPr>
        <w:t xml:space="preserve"> </w:t>
      </w:r>
      <w:r w:rsidR="00A3070B">
        <w:rPr>
          <w:rFonts w:hint="cs"/>
          <w:b/>
          <w:bCs/>
          <w:rtl/>
          <w:lang w:bidi="he-IL"/>
        </w:rPr>
        <w:t>גישה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משפטית</w:t>
      </w:r>
      <w:r>
        <w:rPr>
          <w:rtl/>
        </w:rPr>
        <w:t xml:space="preserve">, </w:t>
      </w:r>
      <w:r>
        <w:rPr>
          <w:rtl/>
          <w:lang w:bidi="he-IL"/>
        </w:rPr>
        <w:t>סטנדרטים</w:t>
      </w:r>
      <w:r>
        <w:rPr>
          <w:rtl/>
        </w:rPr>
        <w:t xml:space="preserve"> </w:t>
      </w:r>
      <w:r>
        <w:rPr>
          <w:rtl/>
          <w:lang w:bidi="he-IL"/>
        </w:rPr>
        <w:t>ראייתיים</w:t>
      </w:r>
      <w:r>
        <w:rPr>
          <w:rtl/>
        </w:rPr>
        <w:t xml:space="preserve">, </w:t>
      </w:r>
      <w:r>
        <w:rPr>
          <w:rtl/>
          <w:lang w:bidi="he-IL"/>
        </w:rPr>
        <w:t>וגישות</w:t>
      </w:r>
      <w:r>
        <w:rPr>
          <w:rtl/>
        </w:rPr>
        <w:t xml:space="preserve"> </w:t>
      </w:r>
      <w:r>
        <w:rPr>
          <w:rtl/>
          <w:lang w:bidi="he-IL"/>
        </w:rPr>
        <w:t>לאי</w:t>
      </w:r>
      <w:r>
        <w:rPr>
          <w:rtl/>
        </w:rPr>
        <w:t>-</w:t>
      </w:r>
      <w:r>
        <w:rPr>
          <w:rtl/>
          <w:lang w:bidi="he-IL"/>
        </w:rPr>
        <w:t>ודאות</w:t>
      </w:r>
      <w:r>
        <w:rPr>
          <w:rtl/>
        </w:rPr>
        <w:t xml:space="preserve"> </w:t>
      </w:r>
      <w:r>
        <w:rPr>
          <w:rtl/>
          <w:lang w:bidi="he-IL"/>
        </w:rPr>
        <w:t>מדעית</w:t>
      </w:r>
      <w:r>
        <w:rPr>
          <w:rtl/>
        </w:rPr>
        <w:t xml:space="preserve">. </w:t>
      </w:r>
      <w:r>
        <w:rPr>
          <w:rtl/>
          <w:lang w:bidi="he-IL"/>
        </w:rPr>
        <w:t>תובנה</w:t>
      </w:r>
      <w:r>
        <w:rPr>
          <w:rtl/>
        </w:rPr>
        <w:t xml:space="preserve"> </w:t>
      </w:r>
      <w:r>
        <w:rPr>
          <w:rtl/>
          <w:lang w:bidi="he-IL"/>
        </w:rPr>
        <w:t>זו</w:t>
      </w:r>
      <w:r>
        <w:rPr>
          <w:rtl/>
        </w:rPr>
        <w:t xml:space="preserve"> </w:t>
      </w:r>
      <w:r>
        <w:rPr>
          <w:rtl/>
          <w:lang w:bidi="he-IL"/>
        </w:rPr>
        <w:t>מענה</w:t>
      </w:r>
      <w:r>
        <w:rPr>
          <w:rtl/>
        </w:rPr>
        <w:t xml:space="preserve"> </w:t>
      </w:r>
      <w:r>
        <w:rPr>
          <w:rtl/>
          <w:lang w:bidi="he-IL"/>
        </w:rPr>
        <w:t>ישיר</w:t>
      </w:r>
      <w:r>
        <w:rPr>
          <w:rtl/>
        </w:rPr>
        <w:t xml:space="preserve"> </w:t>
      </w:r>
      <w:r>
        <w:rPr>
          <w:rtl/>
          <w:lang w:bidi="he-IL"/>
        </w:rPr>
        <w:t>לשאלה</w:t>
      </w:r>
      <w:r>
        <w:rPr>
          <w:rtl/>
        </w:rPr>
        <w:t xml:space="preserve"> </w:t>
      </w:r>
      <w:r>
        <w:rPr>
          <w:rtl/>
          <w:lang w:bidi="he-IL"/>
        </w:rPr>
        <w:t>הלגיטימית</w:t>
      </w:r>
      <w:r>
        <w:rPr>
          <w:rtl/>
        </w:rPr>
        <w:t>: "</w:t>
      </w:r>
      <w:r>
        <w:rPr>
          <w:rtl/>
          <w:lang w:bidi="he-IL"/>
        </w:rPr>
        <w:t>אם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תואם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ביהמ</w:t>
      </w:r>
      <w:r>
        <w:rPr>
          <w:rtl/>
        </w:rPr>
        <w:t>"</w:t>
      </w:r>
      <w:r>
        <w:rPr>
          <w:rtl/>
          <w:lang w:bidi="he-IL"/>
        </w:rPr>
        <w:t>ש</w:t>
      </w:r>
      <w:r>
        <w:rPr>
          <w:rtl/>
        </w:rPr>
        <w:t xml:space="preserve"> - </w:t>
      </w:r>
      <w:r>
        <w:rPr>
          <w:rtl/>
          <w:lang w:bidi="he-IL"/>
        </w:rPr>
        <w:t>מי</w:t>
      </w:r>
      <w:r>
        <w:rPr>
          <w:rtl/>
        </w:rPr>
        <w:t xml:space="preserve"> </w:t>
      </w:r>
      <w:r>
        <w:rPr>
          <w:rtl/>
          <w:lang w:bidi="he-IL"/>
        </w:rPr>
        <w:t>טעה</w:t>
      </w:r>
      <w:r>
        <w:rPr>
          <w:rtl/>
        </w:rPr>
        <w:t xml:space="preserve">?" </w:t>
      </w:r>
      <w:r>
        <w:rPr>
          <w:rtl/>
          <w:lang w:bidi="he-IL"/>
        </w:rPr>
        <w:t>התשובה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שלא</w:t>
      </w:r>
      <w:r>
        <w:rPr>
          <w:rtl/>
        </w:rPr>
        <w:t xml:space="preserve"> </w:t>
      </w:r>
      <w:r>
        <w:rPr>
          <w:rtl/>
          <w:lang w:bidi="he-IL"/>
        </w:rPr>
        <w:t>בהכרח</w:t>
      </w:r>
      <w:r>
        <w:rPr>
          <w:rtl/>
        </w:rPr>
        <w:t xml:space="preserve"> </w:t>
      </w:r>
      <w:r>
        <w:rPr>
          <w:rtl/>
          <w:lang w:bidi="he-IL"/>
        </w:rPr>
        <w:t>אחד</w:t>
      </w:r>
      <w:r>
        <w:rPr>
          <w:rtl/>
        </w:rPr>
        <w:t xml:space="preserve"> </w:t>
      </w:r>
      <w:r>
        <w:rPr>
          <w:rtl/>
          <w:lang w:bidi="he-IL"/>
        </w:rPr>
        <w:t>מהם</w:t>
      </w:r>
      <w:r>
        <w:rPr>
          <w:rtl/>
        </w:rPr>
        <w:t xml:space="preserve"> </w:t>
      </w:r>
      <w:r>
        <w:rPr>
          <w:rtl/>
          <w:lang w:bidi="he-IL"/>
        </w:rPr>
        <w:t>טעה</w:t>
      </w:r>
      <w:r>
        <w:rPr>
          <w:rtl/>
        </w:rPr>
        <w:t xml:space="preserve">. </w:t>
      </w:r>
      <w:r>
        <w:rPr>
          <w:rtl/>
          <w:lang w:bidi="he-IL"/>
        </w:rPr>
        <w:t>הם</w:t>
      </w:r>
      <w:r>
        <w:rPr>
          <w:rtl/>
        </w:rPr>
        <w:t xml:space="preserve"> </w:t>
      </w:r>
      <w:r>
        <w:rPr>
          <w:rtl/>
          <w:lang w:bidi="he-IL"/>
        </w:rPr>
        <w:t>פועלים</w:t>
      </w:r>
      <w:r>
        <w:rPr>
          <w:rtl/>
        </w:rPr>
        <w:t xml:space="preserve"> </w:t>
      </w:r>
      <w:r>
        <w:rPr>
          <w:rtl/>
          <w:lang w:bidi="he-IL"/>
        </w:rPr>
        <w:t>במישורים</w:t>
      </w:r>
      <w:r>
        <w:rPr>
          <w:rtl/>
        </w:rPr>
        <w:t xml:space="preserve"> </w:t>
      </w:r>
      <w:r>
        <w:rPr>
          <w:rtl/>
          <w:lang w:bidi="he-IL"/>
        </w:rPr>
        <w:t>שונים</w:t>
      </w:r>
      <w:r>
        <w:rPr>
          <w:rtl/>
        </w:rPr>
        <w:t>.</w:t>
      </w:r>
    </w:p>
    <w:p w14:paraId="56560DDB" w14:textId="77777777" w:rsidR="004A4FF3" w:rsidRDefault="00725532">
      <w:pPr>
        <w:bidi/>
        <w:spacing w:after="120" w:line="360" w:lineRule="auto"/>
      </w:pPr>
      <w:r>
        <w:rPr>
          <w:b/>
          <w:bCs/>
          <w:rtl/>
          <w:lang w:bidi="he-IL"/>
        </w:rPr>
        <w:t>שנית</w:t>
      </w:r>
      <w:r>
        <w:rPr>
          <w:rtl/>
        </w:rPr>
        <w:t xml:space="preserve">, </w:t>
      </w:r>
      <w:r>
        <w:rPr>
          <w:b/>
          <w:bCs/>
          <w:rtl/>
          <w:lang w:bidi="he-IL"/>
        </w:rPr>
        <w:t>כלי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</w:t>
      </w:r>
      <w:r>
        <w:rPr>
          <w:b/>
          <w:bCs/>
          <w:rtl/>
        </w:rPr>
        <w:t xml:space="preserve">-AI </w:t>
      </w:r>
      <w:r>
        <w:rPr>
          <w:b/>
          <w:bCs/>
          <w:rtl/>
          <w:lang w:bidi="he-IL"/>
        </w:rPr>
        <w:t>יכולים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לתרום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בכל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אחד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מהמישורים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השונים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של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ההליך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השיפוטי</w:t>
      </w:r>
      <w:r>
        <w:rPr>
          <w:b/>
          <w:bCs/>
          <w:rtl/>
        </w:rPr>
        <w:t xml:space="preserve">, </w:t>
      </w:r>
      <w:r>
        <w:rPr>
          <w:b/>
          <w:bCs/>
          <w:rtl/>
          <w:lang w:bidi="he-IL"/>
        </w:rPr>
        <w:t>אך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באופן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מובחן</w:t>
      </w:r>
      <w:r>
        <w:rPr>
          <w:rtl/>
        </w:rPr>
        <w:t>:</w:t>
      </w:r>
    </w:p>
    <w:p w14:paraId="3E5E709D" w14:textId="77777777" w:rsidR="004A4FF3" w:rsidRDefault="00725532">
      <w:pPr>
        <w:pStyle w:val="ListParagraph"/>
        <w:numPr>
          <w:ilvl w:val="0"/>
          <w:numId w:val="2"/>
        </w:numPr>
        <w:bidi/>
        <w:spacing w:after="100" w:line="360" w:lineRule="auto"/>
      </w:pPr>
      <w:r>
        <w:rPr>
          <w:b/>
          <w:bCs/>
          <w:rtl/>
          <w:lang w:bidi="he-IL"/>
        </w:rPr>
        <w:t>בשאלות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מדעיות</w:t>
      </w:r>
      <w:r>
        <w:rPr>
          <w:b/>
          <w:bCs/>
          <w:rtl/>
        </w:rPr>
        <w:t>-</w:t>
      </w:r>
      <w:r>
        <w:rPr>
          <w:b/>
          <w:bCs/>
          <w:rtl/>
          <w:lang w:bidi="he-IL"/>
        </w:rPr>
        <w:t>רפואיות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צרות</w:t>
      </w:r>
      <w:r>
        <w:rPr>
          <w:b/>
          <w:bCs/>
          <w:rtl/>
        </w:rPr>
        <w:t xml:space="preserve"> </w:t>
      </w:r>
      <w:r>
        <w:rPr>
          <w:rtl/>
        </w:rPr>
        <w:t>(</w:t>
      </w:r>
      <w:r>
        <w:rPr>
          <w:rtl/>
          <w:lang w:bidi="he-IL"/>
        </w:rPr>
        <w:t>סקירת</w:t>
      </w:r>
      <w:r>
        <w:rPr>
          <w:rtl/>
        </w:rPr>
        <w:t xml:space="preserve"> </w:t>
      </w:r>
      <w:r>
        <w:rPr>
          <w:rtl/>
          <w:lang w:bidi="he-IL"/>
        </w:rPr>
        <w:t>ספרות</w:t>
      </w:r>
      <w:r>
        <w:rPr>
          <w:rtl/>
        </w:rPr>
        <w:t xml:space="preserve">, </w:t>
      </w:r>
      <w:r>
        <w:rPr>
          <w:rtl/>
          <w:lang w:bidi="he-IL"/>
        </w:rPr>
        <w:t>אבחון</w:t>
      </w:r>
      <w:r>
        <w:rPr>
          <w:rtl/>
        </w:rPr>
        <w:t xml:space="preserve"> </w:t>
      </w:r>
      <w:r>
        <w:rPr>
          <w:rtl/>
          <w:lang w:bidi="he-IL"/>
        </w:rPr>
        <w:t>ספציפי</w:t>
      </w:r>
      <w:r>
        <w:rPr>
          <w:rtl/>
        </w:rPr>
        <w:t xml:space="preserve">, </w:t>
      </w:r>
      <w:r>
        <w:rPr>
          <w:rtl/>
          <w:lang w:bidi="he-IL"/>
        </w:rPr>
        <w:t>סיכום</w:t>
      </w:r>
      <w:r>
        <w:rPr>
          <w:rtl/>
        </w:rPr>
        <w:t xml:space="preserve"> </w:t>
      </w:r>
      <w:r>
        <w:rPr>
          <w:rtl/>
          <w:lang w:bidi="he-IL"/>
        </w:rPr>
        <w:t>הנחיות</w:t>
      </w:r>
      <w:r>
        <w:rPr>
          <w:rtl/>
        </w:rPr>
        <w:t xml:space="preserve"> </w:t>
      </w:r>
      <w:r>
        <w:rPr>
          <w:rtl/>
          <w:lang w:bidi="he-IL"/>
        </w:rPr>
        <w:t>קליניות</w:t>
      </w:r>
      <w:r>
        <w:rPr>
          <w:rtl/>
        </w:rPr>
        <w:t xml:space="preserve">): </w:t>
      </w:r>
      <w:r>
        <w:rPr>
          <w:rtl/>
          <w:lang w:bidi="he-IL"/>
        </w:rPr>
        <w:t>כלים</w:t>
      </w:r>
      <w:r>
        <w:rPr>
          <w:rtl/>
        </w:rPr>
        <w:t xml:space="preserve"> </w:t>
      </w:r>
      <w:r>
        <w:rPr>
          <w:rtl/>
          <w:lang w:bidi="he-IL"/>
        </w:rPr>
        <w:t>מתמחים</w:t>
      </w:r>
      <w:r>
        <w:rPr>
          <w:rtl/>
        </w:rPr>
        <w:t xml:space="preserve"> </w:t>
      </w:r>
      <w:r>
        <w:rPr>
          <w:rtl/>
          <w:lang w:bidi="he-IL"/>
        </w:rPr>
        <w:t>כמו</w:t>
      </w:r>
      <w:r>
        <w:rPr>
          <w:rtl/>
        </w:rPr>
        <w:t xml:space="preserve"> OE </w:t>
      </w:r>
      <w:r>
        <w:rPr>
          <w:rtl/>
          <w:lang w:bidi="he-IL"/>
        </w:rPr>
        <w:t>מציעים</w:t>
      </w:r>
      <w:r>
        <w:rPr>
          <w:rtl/>
        </w:rPr>
        <w:t xml:space="preserve"> </w:t>
      </w:r>
      <w:r>
        <w:rPr>
          <w:rtl/>
          <w:lang w:bidi="he-IL"/>
        </w:rPr>
        <w:t>תרומה</w:t>
      </w:r>
      <w:r>
        <w:rPr>
          <w:rtl/>
        </w:rPr>
        <w:t xml:space="preserve"> </w:t>
      </w:r>
      <w:r>
        <w:rPr>
          <w:rtl/>
          <w:lang w:bidi="he-IL"/>
        </w:rPr>
        <w:t>משמעותית</w:t>
      </w:r>
      <w:r>
        <w:rPr>
          <w:rtl/>
        </w:rPr>
        <w:t xml:space="preserve">, </w:t>
      </w:r>
      <w:r>
        <w:rPr>
          <w:rtl/>
          <w:lang w:bidi="he-IL"/>
        </w:rPr>
        <w:t>כפי</w:t>
      </w:r>
      <w:r>
        <w:rPr>
          <w:rtl/>
        </w:rPr>
        <w:t xml:space="preserve"> </w:t>
      </w:r>
      <w:r>
        <w:rPr>
          <w:rtl/>
          <w:lang w:bidi="he-IL"/>
        </w:rPr>
        <w:t>שהוצג</w:t>
      </w:r>
      <w:r>
        <w:rPr>
          <w:rtl/>
        </w:rPr>
        <w:t xml:space="preserve"> </w:t>
      </w:r>
      <w:r>
        <w:rPr>
          <w:rtl/>
          <w:lang w:bidi="he-IL"/>
        </w:rPr>
        <w:t>בגוף</w:t>
      </w:r>
      <w:r>
        <w:rPr>
          <w:rtl/>
        </w:rPr>
        <w:t xml:space="preserve"> </w:t>
      </w:r>
      <w:r>
        <w:rPr>
          <w:rtl/>
          <w:lang w:bidi="he-IL"/>
        </w:rPr>
        <w:t>המאמר</w:t>
      </w:r>
      <w:r>
        <w:rPr>
          <w:rtl/>
        </w:rPr>
        <w:t>.</w:t>
      </w:r>
    </w:p>
    <w:p w14:paraId="4812F9A5" w14:textId="77777777" w:rsidR="004A4FF3" w:rsidRDefault="00725532">
      <w:pPr>
        <w:pStyle w:val="ListParagraph"/>
        <w:numPr>
          <w:ilvl w:val="0"/>
          <w:numId w:val="2"/>
        </w:numPr>
        <w:bidi/>
        <w:spacing w:after="100" w:line="360" w:lineRule="auto"/>
      </w:pPr>
      <w:r>
        <w:rPr>
          <w:b/>
          <w:bCs/>
          <w:rtl/>
          <w:lang w:bidi="he-IL"/>
        </w:rPr>
        <w:t>בשאלות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של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ניתוח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משפטי</w:t>
      </w:r>
      <w:r>
        <w:rPr>
          <w:b/>
          <w:bCs/>
          <w:rtl/>
        </w:rPr>
        <w:t xml:space="preserve">, </w:t>
      </w:r>
      <w:r>
        <w:rPr>
          <w:b/>
          <w:bCs/>
          <w:rtl/>
          <w:lang w:bidi="he-IL"/>
        </w:rPr>
        <w:t>השוואה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בין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פסקי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דין</w:t>
      </w:r>
      <w:r>
        <w:rPr>
          <w:b/>
          <w:bCs/>
          <w:rtl/>
        </w:rPr>
        <w:t xml:space="preserve">, </w:t>
      </w:r>
      <w:r>
        <w:rPr>
          <w:b/>
          <w:bCs/>
          <w:rtl/>
          <w:lang w:bidi="he-IL"/>
        </w:rPr>
        <w:t>וזיהוי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דפוסים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פסיקתיים</w:t>
      </w:r>
      <w:r>
        <w:rPr>
          <w:rtl/>
        </w:rPr>
        <w:t xml:space="preserve">: </w:t>
      </w:r>
      <w:r>
        <w:rPr>
          <w:rtl/>
          <w:lang w:bidi="he-IL"/>
        </w:rPr>
        <w:t>כלים</w:t>
      </w:r>
      <w:r>
        <w:rPr>
          <w:rtl/>
        </w:rPr>
        <w:t xml:space="preserve"> </w:t>
      </w:r>
      <w:r>
        <w:rPr>
          <w:rtl/>
          <w:lang w:bidi="he-IL"/>
        </w:rPr>
        <w:t>כלליים</w:t>
      </w:r>
      <w:r>
        <w:rPr>
          <w:rtl/>
        </w:rPr>
        <w:t xml:space="preserve"> </w:t>
      </w:r>
      <w:r>
        <w:rPr>
          <w:rtl/>
          <w:lang w:bidi="he-IL"/>
        </w:rPr>
        <w:t>יותר</w:t>
      </w:r>
      <w:r>
        <w:rPr>
          <w:rtl/>
        </w:rPr>
        <w:t xml:space="preserve"> </w:t>
      </w:r>
      <w:r>
        <w:rPr>
          <w:rtl/>
          <w:lang w:bidi="he-IL"/>
        </w:rPr>
        <w:t>עשויים</w:t>
      </w:r>
      <w:r>
        <w:rPr>
          <w:rtl/>
        </w:rPr>
        <w:t xml:space="preserve"> </w:t>
      </w:r>
      <w:r>
        <w:rPr>
          <w:rtl/>
          <w:lang w:bidi="he-IL"/>
        </w:rPr>
        <w:t>לתרום</w:t>
      </w:r>
      <w:r>
        <w:rPr>
          <w:rtl/>
        </w:rPr>
        <w:t xml:space="preserve">,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זהיר</w:t>
      </w:r>
      <w:r>
        <w:rPr>
          <w:rtl/>
        </w:rPr>
        <w:t xml:space="preserve"> </w:t>
      </w:r>
      <w:r>
        <w:rPr>
          <w:rtl/>
          <w:lang w:bidi="he-IL"/>
        </w:rPr>
        <w:t>ובעיקר</w:t>
      </w:r>
      <w:r>
        <w:rPr>
          <w:rtl/>
        </w:rPr>
        <w:t xml:space="preserve"> </w:t>
      </w:r>
      <w:r>
        <w:rPr>
          <w:rtl/>
          <w:lang w:bidi="he-IL"/>
        </w:rPr>
        <w:t>ככלי</w:t>
      </w:r>
      <w:r>
        <w:rPr>
          <w:rtl/>
        </w:rPr>
        <w:t xml:space="preserve"> </w:t>
      </w:r>
      <w:r>
        <w:rPr>
          <w:rtl/>
          <w:lang w:bidi="he-IL"/>
        </w:rPr>
        <w:t>עזר</w:t>
      </w:r>
      <w:r>
        <w:rPr>
          <w:rtl/>
        </w:rPr>
        <w:t xml:space="preserve"> </w:t>
      </w:r>
      <w:r>
        <w:rPr>
          <w:rtl/>
          <w:lang w:bidi="he-IL"/>
        </w:rPr>
        <w:t>ראשוני</w:t>
      </w:r>
      <w:r>
        <w:rPr>
          <w:rtl/>
        </w:rPr>
        <w:t xml:space="preserve"> </w:t>
      </w:r>
      <w:r>
        <w:rPr>
          <w:rtl/>
          <w:lang w:bidi="he-IL"/>
        </w:rPr>
        <w:t>שדורש</w:t>
      </w:r>
      <w:r>
        <w:rPr>
          <w:rtl/>
        </w:rPr>
        <w:t xml:space="preserve"> </w:t>
      </w:r>
      <w:r>
        <w:rPr>
          <w:rtl/>
          <w:lang w:bidi="he-IL"/>
        </w:rPr>
        <w:t>בקרה</w:t>
      </w:r>
      <w:r>
        <w:rPr>
          <w:rtl/>
        </w:rPr>
        <w:t xml:space="preserve"> </w:t>
      </w:r>
      <w:r>
        <w:rPr>
          <w:rtl/>
          <w:lang w:bidi="he-IL"/>
        </w:rPr>
        <w:t>משפטית</w:t>
      </w:r>
      <w:r>
        <w:rPr>
          <w:rtl/>
        </w:rPr>
        <w:t xml:space="preserve"> </w:t>
      </w:r>
      <w:r>
        <w:rPr>
          <w:rtl/>
          <w:lang w:bidi="he-IL"/>
        </w:rPr>
        <w:t>מקצועית</w:t>
      </w:r>
      <w:r>
        <w:rPr>
          <w:rtl/>
        </w:rPr>
        <w:t xml:space="preserve"> </w:t>
      </w:r>
      <w:r>
        <w:rPr>
          <w:rtl/>
          <w:lang w:bidi="he-IL"/>
        </w:rPr>
        <w:t>עליו</w:t>
      </w:r>
      <w:r>
        <w:rPr>
          <w:rtl/>
        </w:rPr>
        <w:t>.</w:t>
      </w:r>
    </w:p>
    <w:p w14:paraId="1B001B24" w14:textId="77777777" w:rsidR="004A4FF3" w:rsidRDefault="00725532">
      <w:pPr>
        <w:pStyle w:val="ListParagraph"/>
        <w:numPr>
          <w:ilvl w:val="0"/>
          <w:numId w:val="2"/>
        </w:numPr>
        <w:bidi/>
        <w:spacing w:after="100" w:line="360" w:lineRule="auto"/>
      </w:pPr>
      <w:r>
        <w:rPr>
          <w:b/>
          <w:bCs/>
          <w:rtl/>
          <w:lang w:bidi="he-IL"/>
        </w:rPr>
        <w:t>בשאלות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של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הכרעה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נורמטיבית</w:t>
      </w:r>
      <w:r>
        <w:rPr>
          <w:b/>
          <w:bCs/>
          <w:rtl/>
        </w:rPr>
        <w:t xml:space="preserve"> </w:t>
      </w:r>
      <w:r>
        <w:rPr>
          <w:rtl/>
        </w:rPr>
        <w:t>(</w:t>
      </w:r>
      <w:r>
        <w:rPr>
          <w:rtl/>
          <w:lang w:bidi="he-IL"/>
        </w:rPr>
        <w:t>כגון</w:t>
      </w:r>
      <w:r>
        <w:rPr>
          <w:rtl/>
        </w:rPr>
        <w:t xml:space="preserve"> </w:t>
      </w:r>
      <w:r>
        <w:rPr>
          <w:rtl/>
          <w:lang w:bidi="he-IL"/>
        </w:rPr>
        <w:t>השאלות</w:t>
      </w:r>
      <w:r>
        <w:rPr>
          <w:rtl/>
        </w:rPr>
        <w:t xml:space="preserve"> </w:t>
      </w:r>
      <w:r>
        <w:rPr>
          <w:rtl/>
          <w:lang w:bidi="he-IL"/>
        </w:rPr>
        <w:t>שנדונו</w:t>
      </w:r>
      <w:r>
        <w:rPr>
          <w:rtl/>
        </w:rPr>
        <w:t xml:space="preserve"> </w:t>
      </w:r>
      <w:r>
        <w:rPr>
          <w:rtl/>
          <w:lang w:bidi="he-IL"/>
        </w:rPr>
        <w:t>בפרשות</w:t>
      </w:r>
      <w:r>
        <w:rPr>
          <w:rtl/>
        </w:rPr>
        <w:t xml:space="preserve"> </w:t>
      </w:r>
      <w:r>
        <w:rPr>
          <w:rtl/>
          <w:lang w:bidi="he-IL"/>
        </w:rPr>
        <w:t>שלעיל</w:t>
      </w:r>
      <w:r>
        <w:rPr>
          <w:rtl/>
        </w:rPr>
        <w:t xml:space="preserve"> - </w:t>
      </w:r>
      <w:r>
        <w:rPr>
          <w:rtl/>
          <w:lang w:bidi="he-IL"/>
        </w:rPr>
        <w:t>מה</w:t>
      </w:r>
      <w:r>
        <w:rPr>
          <w:rtl/>
        </w:rPr>
        <w:t xml:space="preserve"> </w:t>
      </w:r>
      <w:r>
        <w:rPr>
          <w:rtl/>
          <w:lang w:bidi="he-IL"/>
        </w:rPr>
        <w:t>הסטנדרט</w:t>
      </w:r>
      <w:r>
        <w:rPr>
          <w:rtl/>
        </w:rPr>
        <w:t xml:space="preserve"> </w:t>
      </w:r>
      <w:r>
        <w:rPr>
          <w:rtl/>
          <w:lang w:bidi="he-IL"/>
        </w:rPr>
        <w:t>הראוי</w:t>
      </w:r>
      <w:r>
        <w:rPr>
          <w:rtl/>
        </w:rPr>
        <w:t xml:space="preserve"> </w:t>
      </w:r>
      <w:r>
        <w:rPr>
          <w:rtl/>
          <w:lang w:bidi="he-IL"/>
        </w:rPr>
        <w:t>לחובת</w:t>
      </w:r>
      <w:r>
        <w:rPr>
          <w:rtl/>
        </w:rPr>
        <w:t xml:space="preserve"> </w:t>
      </w:r>
      <w:r>
        <w:rPr>
          <w:rtl/>
          <w:lang w:bidi="he-IL"/>
        </w:rPr>
        <w:t>זהירות</w:t>
      </w:r>
      <w:r>
        <w:rPr>
          <w:rtl/>
        </w:rPr>
        <w:t xml:space="preserve">? </w:t>
      </w:r>
      <w:r>
        <w:rPr>
          <w:rtl/>
          <w:lang w:bidi="he-IL"/>
        </w:rPr>
        <w:t>מה</w:t>
      </w:r>
      <w:r>
        <w:rPr>
          <w:rtl/>
        </w:rPr>
        <w:t xml:space="preserve"> </w:t>
      </w:r>
      <w:r>
        <w:rPr>
          <w:rtl/>
          <w:lang w:bidi="he-IL"/>
        </w:rPr>
        <w:t>הרף</w:t>
      </w:r>
      <w:r>
        <w:rPr>
          <w:rtl/>
        </w:rPr>
        <w:t xml:space="preserve"> </w:t>
      </w:r>
      <w:r>
        <w:rPr>
          <w:rtl/>
          <w:lang w:bidi="he-IL"/>
        </w:rPr>
        <w:t>הראוי</w:t>
      </w:r>
      <w:r>
        <w:rPr>
          <w:rtl/>
        </w:rPr>
        <w:t xml:space="preserve"> </w:t>
      </w:r>
      <w:r>
        <w:rPr>
          <w:rtl/>
          <w:lang w:bidi="he-IL"/>
        </w:rPr>
        <w:t>להוכחת</w:t>
      </w:r>
      <w:r>
        <w:rPr>
          <w:rtl/>
        </w:rPr>
        <w:t xml:space="preserve"> </w:t>
      </w:r>
      <w:r>
        <w:rPr>
          <w:rtl/>
          <w:lang w:bidi="he-IL"/>
        </w:rPr>
        <w:t>קש</w:t>
      </w:r>
      <w:r>
        <w:rPr>
          <w:rtl/>
        </w:rPr>
        <w:t>"</w:t>
      </w:r>
      <w:r>
        <w:rPr>
          <w:rtl/>
          <w:lang w:bidi="he-IL"/>
        </w:rPr>
        <w:t>ס</w:t>
      </w:r>
      <w:r>
        <w:rPr>
          <w:rtl/>
        </w:rPr>
        <w:t xml:space="preserve"> </w:t>
      </w:r>
      <w:r>
        <w:rPr>
          <w:rtl/>
          <w:lang w:bidi="he-IL"/>
        </w:rPr>
        <w:t>באי</w:t>
      </w:r>
      <w:r>
        <w:rPr>
          <w:rtl/>
        </w:rPr>
        <w:t>-</w:t>
      </w:r>
      <w:r>
        <w:rPr>
          <w:rtl/>
          <w:lang w:bidi="he-IL"/>
        </w:rPr>
        <w:t>ודאות</w:t>
      </w:r>
      <w:r>
        <w:rPr>
          <w:rtl/>
        </w:rPr>
        <w:t xml:space="preserve">?): </w:t>
      </w:r>
      <w:r>
        <w:rPr>
          <w:b/>
          <w:bCs/>
          <w:rtl/>
          <w:lang w:bidi="he-IL"/>
        </w:rPr>
        <w:t>אף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כלי</w:t>
      </w:r>
      <w:r>
        <w:rPr>
          <w:b/>
          <w:bCs/>
          <w:rtl/>
        </w:rPr>
        <w:t xml:space="preserve"> AI </w:t>
      </w:r>
      <w:r>
        <w:rPr>
          <w:b/>
          <w:bCs/>
          <w:rtl/>
          <w:lang w:bidi="he-IL"/>
        </w:rPr>
        <w:t>אינו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יכול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להחליף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את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שיקול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הדעת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השיפוטי</w:t>
      </w:r>
      <w:r>
        <w:rPr>
          <w:rtl/>
        </w:rPr>
        <w:t>.</w:t>
      </w:r>
    </w:p>
    <w:p w14:paraId="6E1DF2A4" w14:textId="77777777" w:rsidR="004A4FF3" w:rsidRDefault="00725532" w:rsidP="00394153">
      <w:pPr>
        <w:pStyle w:val="ListParagraph"/>
        <w:bidi/>
        <w:spacing w:after="100" w:line="360" w:lineRule="auto"/>
      </w:pPr>
      <w:r>
        <w:rPr>
          <w:rtl/>
          <w:lang w:bidi="he-IL"/>
        </w:rPr>
        <w:t>ההבחנה</w:t>
      </w:r>
      <w:r>
        <w:rPr>
          <w:rtl/>
        </w:rPr>
        <w:t xml:space="preserve"> </w:t>
      </w:r>
      <w:r>
        <w:rPr>
          <w:rtl/>
          <w:lang w:bidi="he-IL"/>
        </w:rPr>
        <w:t>הזו</w:t>
      </w:r>
      <w:r>
        <w:rPr>
          <w:rtl/>
        </w:rPr>
        <w:t xml:space="preserve"> </w:t>
      </w:r>
      <w:r>
        <w:rPr>
          <w:rtl/>
          <w:lang w:bidi="he-IL"/>
        </w:rPr>
        <w:t>תומכת</w:t>
      </w:r>
      <w:r>
        <w:rPr>
          <w:rtl/>
        </w:rPr>
        <w:t xml:space="preserve"> </w:t>
      </w:r>
      <w:r>
        <w:rPr>
          <w:rtl/>
          <w:lang w:bidi="he-IL"/>
        </w:rPr>
        <w:t>בעמדה</w:t>
      </w:r>
      <w:r>
        <w:rPr>
          <w:rtl/>
        </w:rPr>
        <w:t xml:space="preserve"> </w:t>
      </w:r>
      <w:r>
        <w:rPr>
          <w:rtl/>
          <w:lang w:bidi="he-IL"/>
        </w:rPr>
        <w:t>שאנו</w:t>
      </w:r>
      <w:r>
        <w:rPr>
          <w:rtl/>
        </w:rPr>
        <w:t xml:space="preserve"> </w:t>
      </w:r>
      <w:r>
        <w:rPr>
          <w:rtl/>
          <w:lang w:bidi="he-IL"/>
        </w:rPr>
        <w:t>מציגים</w:t>
      </w:r>
      <w:r>
        <w:rPr>
          <w:rtl/>
        </w:rPr>
        <w:t xml:space="preserve"> </w:t>
      </w:r>
      <w:r>
        <w:rPr>
          <w:rtl/>
          <w:lang w:bidi="he-IL"/>
        </w:rPr>
        <w:t>בגוף</w:t>
      </w:r>
      <w:r>
        <w:rPr>
          <w:rtl/>
        </w:rPr>
        <w:t xml:space="preserve"> </w:t>
      </w:r>
      <w:r>
        <w:rPr>
          <w:rtl/>
          <w:lang w:bidi="he-IL"/>
        </w:rPr>
        <w:t>המאמר</w:t>
      </w:r>
      <w:r>
        <w:rPr>
          <w:rtl/>
        </w:rPr>
        <w:t xml:space="preserve">: </w:t>
      </w:r>
      <w:r>
        <w:rPr>
          <w:b/>
          <w:bCs/>
          <w:rtl/>
        </w:rPr>
        <w:t xml:space="preserve">AI </w:t>
      </w:r>
      <w:r>
        <w:rPr>
          <w:b/>
          <w:bCs/>
          <w:rtl/>
          <w:lang w:bidi="he-IL"/>
        </w:rPr>
        <w:t>ככלי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משלים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ולא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כתחליף</w:t>
      </w:r>
      <w:r>
        <w:rPr>
          <w:rtl/>
        </w:rPr>
        <w:t xml:space="preserve">,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הבחנה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סוגי</w:t>
      </w:r>
      <w:r>
        <w:rPr>
          <w:rtl/>
        </w:rPr>
        <w:t xml:space="preserve"> </w:t>
      </w:r>
      <w:r>
        <w:rPr>
          <w:rtl/>
          <w:lang w:bidi="he-IL"/>
        </w:rPr>
        <w:t>שאלות</w:t>
      </w:r>
      <w:r>
        <w:rPr>
          <w:rtl/>
        </w:rPr>
        <w:t xml:space="preserve"> </w:t>
      </w:r>
      <w:r>
        <w:rPr>
          <w:rtl/>
          <w:lang w:bidi="he-IL"/>
        </w:rPr>
        <w:t>שונים</w:t>
      </w:r>
      <w:r>
        <w:rPr>
          <w:rtl/>
        </w:rPr>
        <w:t xml:space="preserve"> </w:t>
      </w:r>
      <w:r>
        <w:rPr>
          <w:rtl/>
          <w:lang w:bidi="he-IL"/>
        </w:rPr>
        <w:t>וסוגי</w:t>
      </w:r>
      <w:r>
        <w:rPr>
          <w:rtl/>
        </w:rPr>
        <w:t xml:space="preserve"> </w:t>
      </w:r>
      <w:r>
        <w:rPr>
          <w:rtl/>
          <w:lang w:bidi="he-IL"/>
        </w:rPr>
        <w:t>כלים</w:t>
      </w:r>
      <w:r>
        <w:rPr>
          <w:rtl/>
        </w:rPr>
        <w:t xml:space="preserve"> </w:t>
      </w:r>
      <w:r>
        <w:rPr>
          <w:rtl/>
          <w:lang w:bidi="he-IL"/>
        </w:rPr>
        <w:t>שונים</w:t>
      </w:r>
      <w:r>
        <w:rPr>
          <w:rtl/>
        </w:rPr>
        <w:t xml:space="preserve">, </w:t>
      </w:r>
      <w:r>
        <w:rPr>
          <w:rtl/>
          <w:lang w:bidi="he-IL"/>
        </w:rPr>
        <w:t>תוך</w:t>
      </w:r>
      <w:r>
        <w:rPr>
          <w:rtl/>
        </w:rPr>
        <w:t xml:space="preserve"> </w:t>
      </w:r>
      <w:r>
        <w:rPr>
          <w:rtl/>
          <w:lang w:bidi="he-IL"/>
        </w:rPr>
        <w:t>שמירה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שיקול</w:t>
      </w:r>
      <w:r>
        <w:rPr>
          <w:rtl/>
        </w:rPr>
        <w:t xml:space="preserve"> </w:t>
      </w:r>
      <w:r>
        <w:rPr>
          <w:rtl/>
          <w:lang w:bidi="he-IL"/>
        </w:rPr>
        <w:t>הדעת</w:t>
      </w:r>
      <w:r>
        <w:rPr>
          <w:rtl/>
        </w:rPr>
        <w:t xml:space="preserve"> </w:t>
      </w:r>
      <w:r>
        <w:rPr>
          <w:rtl/>
          <w:lang w:bidi="he-IL"/>
        </w:rPr>
        <w:t>השיפוטי</w:t>
      </w:r>
      <w:r>
        <w:rPr>
          <w:rtl/>
        </w:rPr>
        <w:t xml:space="preserve"> </w:t>
      </w:r>
      <w:r>
        <w:rPr>
          <w:rtl/>
          <w:lang w:bidi="he-IL"/>
        </w:rPr>
        <w:t>כמכריע</w:t>
      </w:r>
      <w:r>
        <w:rPr>
          <w:rtl/>
        </w:rPr>
        <w:t>.</w:t>
      </w:r>
    </w:p>
    <w:sectPr w:rsidR="004A4FF3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705DB" w14:textId="77777777" w:rsidR="004A7854" w:rsidRDefault="004A7854">
      <w:r>
        <w:separator/>
      </w:r>
    </w:p>
  </w:endnote>
  <w:endnote w:type="continuationSeparator" w:id="0">
    <w:p w14:paraId="54FA6C1A" w14:textId="77777777" w:rsidR="004A7854" w:rsidRDefault="004A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F90C8" w14:textId="77777777" w:rsidR="004A4FF3" w:rsidRDefault="00725532">
    <w:pPr>
      <w:jc w:val="center"/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263F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2193A" w14:textId="77777777" w:rsidR="004A7854" w:rsidRDefault="004A7854">
      <w:r>
        <w:separator/>
      </w:r>
    </w:p>
  </w:footnote>
  <w:footnote w:type="continuationSeparator" w:id="0">
    <w:p w14:paraId="7FB486BE" w14:textId="77777777" w:rsidR="004A7854" w:rsidRDefault="004A7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A90EB" w14:textId="1F56CAE2" w:rsidR="00B263FA" w:rsidRPr="000766DF" w:rsidRDefault="00B263FA" w:rsidP="00B263FA">
    <w:pPr>
      <w:bidi/>
      <w:jc w:val="center"/>
      <w:rPr>
        <w:i/>
        <w:iCs/>
        <w:color w:val="666666"/>
        <w:sz w:val="18"/>
        <w:szCs w:val="18"/>
        <w:lang w:bidi="he-IL"/>
      </w:rPr>
    </w:pPr>
    <w:r w:rsidRPr="003C323D">
      <w:rPr>
        <w:i/>
        <w:iCs/>
        <w:color w:val="666666"/>
        <w:sz w:val="18"/>
        <w:szCs w:val="18"/>
        <w:rtl/>
        <w:lang w:bidi="he-IL"/>
      </w:rPr>
      <w:t>רפואה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ומשפט</w:t>
    </w:r>
    <w:r w:rsidRPr="003C323D">
      <w:rPr>
        <w:i/>
        <w:iCs/>
        <w:color w:val="666666"/>
        <w:sz w:val="18"/>
        <w:szCs w:val="18"/>
        <w:rtl/>
      </w:rPr>
      <w:t xml:space="preserve"> - </w:t>
    </w:r>
    <w:r w:rsidRPr="003C323D">
      <w:rPr>
        <w:i/>
        <w:iCs/>
        <w:color w:val="666666"/>
        <w:sz w:val="18"/>
        <w:szCs w:val="18"/>
        <w:rtl/>
        <w:lang w:bidi="he-IL"/>
      </w:rPr>
      <w:t>בינה מלאכותית מתקדמת כעזר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לסקירת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ספרות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rFonts w:hint="cs"/>
        <w:i/>
        <w:iCs/>
        <w:color w:val="666666"/>
        <w:sz w:val="18"/>
        <w:szCs w:val="18"/>
        <w:rtl/>
        <w:lang w:bidi="he-IL"/>
      </w:rPr>
      <w:t>מדעית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בתביעות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רשלנות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רפואית</w:t>
    </w:r>
    <w:r>
      <w:rPr>
        <w:rFonts w:hint="cs"/>
        <w:i/>
        <w:iCs/>
        <w:color w:val="666666"/>
        <w:sz w:val="18"/>
        <w:szCs w:val="18"/>
        <w:rtl/>
        <w:lang w:bidi="he-IL"/>
      </w:rPr>
      <w:t xml:space="preserve"> </w:t>
    </w:r>
    <w:r>
      <w:rPr>
        <w:i/>
        <w:iCs/>
        <w:color w:val="666666"/>
        <w:sz w:val="18"/>
        <w:szCs w:val="18"/>
        <w:rtl/>
      </w:rPr>
      <w:t xml:space="preserve">- </w:t>
    </w:r>
    <w:r>
      <w:rPr>
        <w:i/>
        <w:iCs/>
        <w:color w:val="666666"/>
        <w:sz w:val="18"/>
        <w:szCs w:val="18"/>
        <w:rtl/>
        <w:lang w:bidi="he-IL"/>
      </w:rPr>
      <w:t>נספח</w:t>
    </w:r>
    <w:r>
      <w:rPr>
        <w:i/>
        <w:iCs/>
        <w:color w:val="666666"/>
        <w:sz w:val="18"/>
        <w:szCs w:val="18"/>
        <w:rtl/>
      </w:rPr>
      <w:t xml:space="preserve"> </w:t>
    </w:r>
    <w:r>
      <w:rPr>
        <w:rFonts w:hint="cs"/>
        <w:i/>
        <w:iCs/>
        <w:color w:val="666666"/>
        <w:sz w:val="18"/>
        <w:szCs w:val="18"/>
        <w:rtl/>
        <w:lang w:bidi="he-IL"/>
      </w:rPr>
      <w:t>ב</w:t>
    </w:r>
    <w:r>
      <w:rPr>
        <w:i/>
        <w:iCs/>
        <w:color w:val="666666"/>
        <w:sz w:val="18"/>
        <w:szCs w:val="18"/>
        <w:rtl/>
      </w:rPr>
      <w:t>'</w:t>
    </w:r>
  </w:p>
  <w:p w14:paraId="41004538" w14:textId="033FB475" w:rsidR="004A4FF3" w:rsidRPr="00B263FA" w:rsidRDefault="004A4FF3" w:rsidP="00B26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F5833"/>
    <w:multiLevelType w:val="hybridMultilevel"/>
    <w:tmpl w:val="B1F6DA5C"/>
    <w:lvl w:ilvl="0" w:tplc="7EFE63EC">
      <w:start w:val="1"/>
      <w:numFmt w:val="bullet"/>
      <w:lvlText w:val="●"/>
      <w:lvlJc w:val="left"/>
      <w:pPr>
        <w:ind w:left="720" w:hanging="360"/>
      </w:pPr>
    </w:lvl>
    <w:lvl w:ilvl="1" w:tplc="B4F0EA70">
      <w:start w:val="1"/>
      <w:numFmt w:val="bullet"/>
      <w:lvlText w:val="○"/>
      <w:lvlJc w:val="left"/>
      <w:pPr>
        <w:ind w:left="1440" w:hanging="360"/>
      </w:pPr>
    </w:lvl>
    <w:lvl w:ilvl="2" w:tplc="8E38718E">
      <w:start w:val="1"/>
      <w:numFmt w:val="bullet"/>
      <w:lvlText w:val="■"/>
      <w:lvlJc w:val="left"/>
      <w:pPr>
        <w:ind w:left="2160" w:hanging="360"/>
      </w:pPr>
    </w:lvl>
    <w:lvl w:ilvl="3" w:tplc="CA5A7398">
      <w:start w:val="1"/>
      <w:numFmt w:val="bullet"/>
      <w:lvlText w:val="●"/>
      <w:lvlJc w:val="left"/>
      <w:pPr>
        <w:ind w:left="2880" w:hanging="360"/>
      </w:pPr>
    </w:lvl>
    <w:lvl w:ilvl="4" w:tplc="E854A0AA">
      <w:start w:val="1"/>
      <w:numFmt w:val="bullet"/>
      <w:lvlText w:val="○"/>
      <w:lvlJc w:val="left"/>
      <w:pPr>
        <w:ind w:left="3600" w:hanging="360"/>
      </w:pPr>
    </w:lvl>
    <w:lvl w:ilvl="5" w:tplc="2DD6B864">
      <w:start w:val="1"/>
      <w:numFmt w:val="bullet"/>
      <w:lvlText w:val="■"/>
      <w:lvlJc w:val="left"/>
      <w:pPr>
        <w:ind w:left="4320" w:hanging="360"/>
      </w:pPr>
    </w:lvl>
    <w:lvl w:ilvl="6" w:tplc="840E848A">
      <w:start w:val="1"/>
      <w:numFmt w:val="bullet"/>
      <w:lvlText w:val="●"/>
      <w:lvlJc w:val="left"/>
      <w:pPr>
        <w:ind w:left="5040" w:hanging="360"/>
      </w:pPr>
    </w:lvl>
    <w:lvl w:ilvl="7" w:tplc="2C702C1A">
      <w:start w:val="1"/>
      <w:numFmt w:val="bullet"/>
      <w:lvlText w:val="●"/>
      <w:lvlJc w:val="left"/>
      <w:pPr>
        <w:ind w:left="5760" w:hanging="360"/>
      </w:pPr>
    </w:lvl>
    <w:lvl w:ilvl="8" w:tplc="4F3E5A2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19B48B5"/>
    <w:multiLevelType w:val="hybridMultilevel"/>
    <w:tmpl w:val="0BE0E3F4"/>
    <w:lvl w:ilvl="0" w:tplc="B8508216">
      <w:start w:val="1"/>
      <w:numFmt w:val="bullet"/>
      <w:lvlText w:val="•"/>
      <w:lvlJc w:val="left"/>
      <w:pPr>
        <w:ind w:right="720" w:hanging="360"/>
      </w:pPr>
    </w:lvl>
    <w:lvl w:ilvl="1" w:tplc="F9420C9A">
      <w:numFmt w:val="decimal"/>
      <w:lvlText w:val=""/>
      <w:lvlJc w:val="left"/>
    </w:lvl>
    <w:lvl w:ilvl="2" w:tplc="AD786156">
      <w:numFmt w:val="decimal"/>
      <w:lvlText w:val=""/>
      <w:lvlJc w:val="left"/>
    </w:lvl>
    <w:lvl w:ilvl="3" w:tplc="8D70A7D2">
      <w:numFmt w:val="decimal"/>
      <w:lvlText w:val=""/>
      <w:lvlJc w:val="left"/>
    </w:lvl>
    <w:lvl w:ilvl="4" w:tplc="9C68E7AE">
      <w:numFmt w:val="decimal"/>
      <w:lvlText w:val=""/>
      <w:lvlJc w:val="left"/>
    </w:lvl>
    <w:lvl w:ilvl="5" w:tplc="BB542B70">
      <w:numFmt w:val="decimal"/>
      <w:lvlText w:val=""/>
      <w:lvlJc w:val="left"/>
    </w:lvl>
    <w:lvl w:ilvl="6" w:tplc="C00C1C50">
      <w:numFmt w:val="decimal"/>
      <w:lvlText w:val=""/>
      <w:lvlJc w:val="left"/>
    </w:lvl>
    <w:lvl w:ilvl="7" w:tplc="70969DDE">
      <w:numFmt w:val="decimal"/>
      <w:lvlText w:val=""/>
      <w:lvlJc w:val="left"/>
    </w:lvl>
    <w:lvl w:ilvl="8" w:tplc="DB30763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FF3"/>
    <w:rsid w:val="00004C82"/>
    <w:rsid w:val="00074B89"/>
    <w:rsid w:val="00394153"/>
    <w:rsid w:val="0042011E"/>
    <w:rsid w:val="00495529"/>
    <w:rsid w:val="004A4FF3"/>
    <w:rsid w:val="004A7854"/>
    <w:rsid w:val="00686A0B"/>
    <w:rsid w:val="00725532"/>
    <w:rsid w:val="007B4EDE"/>
    <w:rsid w:val="008930A0"/>
    <w:rsid w:val="0094430F"/>
    <w:rsid w:val="00A3070B"/>
    <w:rsid w:val="00A847F6"/>
    <w:rsid w:val="00B263FA"/>
    <w:rsid w:val="00C24913"/>
    <w:rsid w:val="00CC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BEA6"/>
  <w15:docId w15:val="{272D0960-2883-477C-B92A-763FEB0C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="David" w:hAnsi="David" w:cs="David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bidi/>
      <w:spacing w:before="360" w:after="24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uiPriority w:val="9"/>
    <w:semiHidden/>
    <w:unhideWhenUsed/>
    <w:qFormat/>
    <w:pPr>
      <w:bidi/>
      <w:spacing w:before="300" w:after="180"/>
      <w:outlineLvl w:val="1"/>
    </w:pPr>
    <w:rPr>
      <w:b/>
      <w:bCs/>
      <w:color w:val="2F5496"/>
      <w:sz w:val="28"/>
      <w:szCs w:val="28"/>
    </w:rPr>
  </w:style>
  <w:style w:type="paragraph" w:styleId="Heading3">
    <w:name w:val="heading 3"/>
    <w:uiPriority w:val="9"/>
    <w:semiHidden/>
    <w:unhideWhenUsed/>
    <w:qFormat/>
    <w:pPr>
      <w:bidi/>
      <w:spacing w:before="240" w:after="120"/>
      <w:outlineLvl w:val="2"/>
    </w:pPr>
    <w:rPr>
      <w:b/>
      <w:bCs/>
      <w:color w:val="2F5496"/>
      <w:sz w:val="26"/>
      <w:szCs w:val="26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263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3FA"/>
  </w:style>
  <w:style w:type="paragraph" w:styleId="Footer">
    <w:name w:val="footer"/>
    <w:basedOn w:val="Normal"/>
    <w:link w:val="FooterChar"/>
    <w:uiPriority w:val="99"/>
    <w:unhideWhenUsed/>
    <w:rsid w:val="00B263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3FA"/>
  </w:style>
  <w:style w:type="character" w:styleId="UnresolvedMention">
    <w:name w:val="Unresolved Mention"/>
    <w:basedOn w:val="DefaultParagraphFont"/>
    <w:uiPriority w:val="99"/>
    <w:semiHidden/>
    <w:unhideWhenUsed/>
    <w:rsid w:val="00C24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hat.chatbot.app/chats/GT32OaZJXd6ftAuKXxi4?model=superbo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Mayer Brezis</cp:lastModifiedBy>
  <cp:revision>14</cp:revision>
  <dcterms:created xsi:type="dcterms:W3CDTF">2026-04-20T11:50:00Z</dcterms:created>
  <dcterms:modified xsi:type="dcterms:W3CDTF">2026-04-22T12:45:00Z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ff1224a5-2848-4704-adb8-b3db03c6febc</vt:lpwstr>
  </property>
</Properties>
</file>